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A78BF" w14:textId="4381F58B" w:rsidR="00920C68" w:rsidRDefault="00920C68" w:rsidP="00920C68">
      <w:pPr>
        <w:pStyle w:val="CRCoverPage"/>
        <w:tabs>
          <w:tab w:val="right" w:pos="9639"/>
        </w:tabs>
        <w:spacing w:after="0"/>
        <w:rPr>
          <w:rFonts w:cs="Arial"/>
          <w:b/>
          <w:i/>
          <w:noProof/>
          <w:sz w:val="22"/>
          <w:szCs w:val="22"/>
          <w:lang w:val="en-GB"/>
        </w:rPr>
      </w:pPr>
      <w:bookmarkStart w:id="0" w:name="_Ref399006623"/>
      <w:bookmarkStart w:id="1" w:name="_Toc92513360"/>
      <w:r w:rsidRPr="000B3463">
        <w:rPr>
          <w:rFonts w:cs="Arial"/>
          <w:b/>
          <w:noProof/>
          <w:sz w:val="24"/>
          <w:szCs w:val="24"/>
        </w:rPr>
        <w:t>3GPP TSG-RAN WG2 Meeting #</w:t>
      </w:r>
      <w:r w:rsidR="000E7E98" w:rsidRPr="000E7E98">
        <w:rPr>
          <w:rFonts w:cs="Arial"/>
          <w:b/>
          <w:noProof/>
          <w:sz w:val="24"/>
          <w:szCs w:val="24"/>
        </w:rPr>
        <w:t>116bis</w:t>
      </w:r>
      <w:r>
        <w:rPr>
          <w:rFonts w:cs="Arial"/>
          <w:b/>
          <w:noProof/>
          <w:sz w:val="24"/>
          <w:szCs w:val="24"/>
        </w:rPr>
        <w:t>-e</w:t>
      </w:r>
      <w:r>
        <w:rPr>
          <w:rFonts w:cs="Arial"/>
          <w:b/>
          <w:i/>
          <w:noProof/>
          <w:sz w:val="22"/>
          <w:szCs w:val="22"/>
          <w:lang w:val="en-GB"/>
        </w:rPr>
        <w:tab/>
      </w:r>
      <w:r w:rsidR="00F56D1D" w:rsidRPr="00F56D1D">
        <w:rPr>
          <w:rFonts w:cs="Arial"/>
          <w:b/>
          <w:i/>
          <w:noProof/>
          <w:sz w:val="22"/>
          <w:szCs w:val="22"/>
          <w:lang w:val="en-GB" w:eastAsia="zh-CN"/>
        </w:rPr>
        <w:t>R2-2200293</w:t>
      </w:r>
      <w:bookmarkStart w:id="2" w:name="_GoBack"/>
      <w:bookmarkEnd w:id="2"/>
    </w:p>
    <w:p w14:paraId="6FA70E60" w14:textId="7C5BEB63" w:rsidR="00920C68" w:rsidRDefault="00920C68" w:rsidP="00920C68">
      <w:pPr>
        <w:tabs>
          <w:tab w:val="left" w:pos="1985"/>
          <w:tab w:val="right" w:pos="9639"/>
        </w:tabs>
        <w:spacing w:after="100" w:afterAutospacing="1"/>
        <w:jc w:val="both"/>
        <w:rPr>
          <w:rFonts w:ascii="Arial" w:eastAsia="宋体" w:hAnsi="Arial" w:cs="Arial"/>
          <w:b/>
          <w:noProof/>
          <w:sz w:val="22"/>
          <w:szCs w:val="22"/>
        </w:rPr>
      </w:pPr>
      <w:r w:rsidRPr="00E81163">
        <w:rPr>
          <w:rFonts w:ascii="Arial" w:eastAsia="宋体" w:hAnsi="Arial" w:cs="Arial"/>
          <w:b/>
          <w:noProof/>
          <w:sz w:val="22"/>
          <w:szCs w:val="22"/>
          <w:lang w:eastAsia="zh-CN"/>
        </w:rPr>
        <w:t xml:space="preserve">Online, </w:t>
      </w:r>
      <w:r w:rsidR="004D4F65" w:rsidRPr="004D4F65">
        <w:rPr>
          <w:rFonts w:ascii="Arial" w:eastAsia="宋体" w:hAnsi="Arial" w:cs="Arial"/>
          <w:b/>
          <w:noProof/>
          <w:sz w:val="22"/>
          <w:szCs w:val="22"/>
          <w:lang w:eastAsia="zh-CN"/>
        </w:rPr>
        <w:t>17 – 25 Jan, 2022</w:t>
      </w:r>
      <w:r>
        <w:rPr>
          <w:rFonts w:ascii="Arial" w:eastAsia="宋体" w:hAnsi="Arial" w:cs="Arial"/>
          <w:b/>
          <w:noProof/>
          <w:sz w:val="22"/>
          <w:szCs w:val="22"/>
          <w:lang w:eastAsia="zh-CN"/>
        </w:rPr>
        <w:t xml:space="preserve">                                                  </w:t>
      </w:r>
    </w:p>
    <w:p w14:paraId="624BE643" w14:textId="77777777"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14CD8F67" w14:textId="1C3840B5"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996CF2" w:rsidRPr="00996CF2">
        <w:rPr>
          <w:rFonts w:ascii="Arial" w:hAnsi="Arial" w:cs="Arial"/>
          <w:sz w:val="22"/>
        </w:rPr>
        <w:t>Discussion on UE capability for eNPN</w:t>
      </w:r>
    </w:p>
    <w:p w14:paraId="2D032DF2" w14:textId="6CCBA09C"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B2070A">
        <w:rPr>
          <w:rFonts w:ascii="Arial" w:eastAsia="宋体" w:hAnsi="Arial" w:cs="Arial"/>
          <w:sz w:val="22"/>
          <w:lang w:eastAsia="zh-CN"/>
        </w:rPr>
        <w:t>8.16.</w:t>
      </w:r>
      <w:r w:rsidR="0020703A">
        <w:rPr>
          <w:rFonts w:ascii="Arial" w:eastAsia="宋体" w:hAnsi="Arial" w:cs="Arial"/>
          <w:sz w:val="22"/>
          <w:lang w:eastAsia="zh-CN"/>
        </w:rPr>
        <w:t>3</w:t>
      </w:r>
    </w:p>
    <w:p w14:paraId="6E067A59"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0AC72250" w14:textId="604961E4" w:rsidR="009A4D5C" w:rsidRDefault="0087225C" w:rsidP="001A67C6">
      <w:pPr>
        <w:jc w:val="both"/>
      </w:pPr>
      <w:r>
        <w:rPr>
          <w:rFonts w:eastAsia="宋体"/>
          <w:lang w:eastAsia="zh-CN"/>
        </w:rPr>
        <w:t>This paper discusse</w:t>
      </w:r>
      <w:r w:rsidR="005E7CCE">
        <w:rPr>
          <w:rFonts w:eastAsia="宋体"/>
          <w:lang w:eastAsia="zh-CN"/>
        </w:rPr>
        <w:t>s</w:t>
      </w:r>
      <w:r>
        <w:rPr>
          <w:rFonts w:eastAsia="宋体"/>
          <w:lang w:eastAsia="zh-CN"/>
        </w:rPr>
        <w:t xml:space="preserve"> the </w:t>
      </w:r>
      <w:r w:rsidRPr="0087225C">
        <w:rPr>
          <w:rFonts w:eastAsia="宋体"/>
          <w:lang w:eastAsia="zh-CN"/>
        </w:rPr>
        <w:t xml:space="preserve">UE capability </w:t>
      </w:r>
      <w:r w:rsidR="00D45ABD">
        <w:rPr>
          <w:rFonts w:eastAsia="宋体"/>
          <w:lang w:eastAsia="zh-CN"/>
        </w:rPr>
        <w:t>related to eNPN.</w:t>
      </w:r>
    </w:p>
    <w:p w14:paraId="4C5A6C5C"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393533F7" w14:textId="51048FBE" w:rsidR="00C97557" w:rsidRPr="00C97557" w:rsidRDefault="00C97557" w:rsidP="00C97557">
      <w:pPr>
        <w:jc w:val="both"/>
        <w:rPr>
          <w:u w:val="single"/>
        </w:rPr>
      </w:pPr>
      <w:r>
        <w:rPr>
          <w:u w:val="single"/>
        </w:rPr>
        <w:t>(</w:t>
      </w:r>
      <w:r w:rsidR="0092404A">
        <w:rPr>
          <w:u w:val="single"/>
        </w:rPr>
        <w:t>i</w:t>
      </w:r>
      <w:r>
        <w:rPr>
          <w:u w:val="single"/>
        </w:rPr>
        <w:t xml:space="preserve">) </w:t>
      </w:r>
      <w:r w:rsidRPr="00C97557">
        <w:rPr>
          <w:u w:val="single"/>
        </w:rPr>
        <w:t xml:space="preserve">UE capability </w:t>
      </w:r>
      <w:r w:rsidR="00F564C9">
        <w:rPr>
          <w:u w:val="single"/>
        </w:rPr>
        <w:t xml:space="preserve">for </w:t>
      </w:r>
      <w:r w:rsidRPr="00C97557">
        <w:rPr>
          <w:u w:val="single"/>
        </w:rPr>
        <w:t>support</w:t>
      </w:r>
      <w:r w:rsidR="00F564C9">
        <w:rPr>
          <w:u w:val="single"/>
        </w:rPr>
        <w:t>ing</w:t>
      </w:r>
      <w:r w:rsidRPr="00C97557">
        <w:rPr>
          <w:u w:val="single"/>
        </w:rPr>
        <w:t xml:space="preserve"> </w:t>
      </w:r>
      <w:r w:rsidRPr="00C97557">
        <w:rPr>
          <w:rFonts w:eastAsia="宋体"/>
          <w:u w:val="single"/>
          <w:lang w:eastAsia="zh-CN"/>
        </w:rPr>
        <w:t>eNPN</w:t>
      </w:r>
      <w:r w:rsidRPr="00C97557">
        <w:rPr>
          <w:u w:val="single"/>
        </w:rPr>
        <w:t xml:space="preserve"> features</w:t>
      </w:r>
    </w:p>
    <w:p w14:paraId="2974D818" w14:textId="370B3E85" w:rsidR="0092404A" w:rsidRDefault="003164E7" w:rsidP="00625BB6">
      <w:pPr>
        <w:jc w:val="both"/>
        <w:rPr>
          <w:rFonts w:eastAsia="宋体"/>
          <w:lang w:eastAsia="zh-CN"/>
        </w:rPr>
      </w:pPr>
      <w:r>
        <w:rPr>
          <w:rFonts w:eastAsia="宋体"/>
          <w:lang w:eastAsia="zh-CN"/>
        </w:rPr>
        <w:t xml:space="preserve">The possible use of the </w:t>
      </w:r>
      <w:r w:rsidRPr="00F76F93">
        <w:rPr>
          <w:rFonts w:eastAsia="宋体"/>
          <w:lang w:eastAsia="zh-CN"/>
        </w:rPr>
        <w:t>UE capability</w:t>
      </w:r>
      <w:r>
        <w:rPr>
          <w:rFonts w:eastAsia="宋体"/>
          <w:lang w:eastAsia="zh-CN"/>
        </w:rPr>
        <w:t xml:space="preserve"> </w:t>
      </w:r>
      <w:r w:rsidR="00BC7574">
        <w:rPr>
          <w:rFonts w:eastAsia="宋体"/>
          <w:lang w:eastAsia="zh-CN"/>
        </w:rPr>
        <w:t xml:space="preserve">information </w:t>
      </w:r>
      <w:r w:rsidR="00374BAD">
        <w:rPr>
          <w:rFonts w:eastAsia="宋体"/>
          <w:lang w:eastAsia="zh-CN"/>
        </w:rPr>
        <w:t xml:space="preserve">for </w:t>
      </w:r>
      <w:r w:rsidRPr="00F76F93">
        <w:rPr>
          <w:rFonts w:eastAsia="宋体"/>
          <w:lang w:eastAsia="zh-CN"/>
        </w:rPr>
        <w:t>support</w:t>
      </w:r>
      <w:r w:rsidR="00374BAD">
        <w:rPr>
          <w:rFonts w:eastAsia="宋体"/>
          <w:lang w:eastAsia="zh-CN"/>
        </w:rPr>
        <w:t>ing</w:t>
      </w:r>
      <w:r w:rsidRPr="00F76F93">
        <w:rPr>
          <w:rFonts w:eastAsia="宋体"/>
          <w:lang w:eastAsia="zh-CN"/>
        </w:rPr>
        <w:t xml:space="preserve"> eNPN features</w:t>
      </w:r>
      <w:r w:rsidR="00BC7574">
        <w:rPr>
          <w:rFonts w:eastAsia="宋体"/>
          <w:lang w:eastAsia="zh-CN"/>
        </w:rPr>
        <w:t xml:space="preserve"> (e.g., the capability to </w:t>
      </w:r>
      <w:r w:rsidR="004A5288">
        <w:rPr>
          <w:rFonts w:eastAsia="宋体"/>
          <w:lang w:eastAsia="zh-CN"/>
        </w:rPr>
        <w:t xml:space="preserve">perform </w:t>
      </w:r>
      <w:r w:rsidR="00BC7574">
        <w:rPr>
          <w:rFonts w:eastAsia="宋体"/>
          <w:lang w:eastAsia="zh-CN"/>
        </w:rPr>
        <w:t xml:space="preserve">external </w:t>
      </w:r>
      <w:r w:rsidR="00BC7574" w:rsidRPr="00BC7574">
        <w:rPr>
          <w:rFonts w:eastAsia="宋体"/>
          <w:lang w:eastAsia="zh-CN"/>
        </w:rPr>
        <w:t>authentication</w:t>
      </w:r>
      <w:r w:rsidR="00BC7574">
        <w:rPr>
          <w:rFonts w:eastAsia="宋体"/>
          <w:lang w:eastAsia="zh-CN"/>
        </w:rPr>
        <w:t xml:space="preserve">/onboarding and the </w:t>
      </w:r>
      <w:r w:rsidR="002149CF">
        <w:rPr>
          <w:rFonts w:eastAsia="宋体"/>
          <w:lang w:eastAsia="zh-CN"/>
        </w:rPr>
        <w:t xml:space="preserve">supported </w:t>
      </w:r>
      <w:r w:rsidR="00BC7574">
        <w:rPr>
          <w:rFonts w:eastAsia="宋体"/>
          <w:lang w:eastAsia="zh-CN"/>
        </w:rPr>
        <w:t>GINs)</w:t>
      </w:r>
      <w:r w:rsidRPr="00F76F93">
        <w:rPr>
          <w:rFonts w:eastAsia="宋体"/>
          <w:lang w:eastAsia="zh-CN"/>
        </w:rPr>
        <w:t xml:space="preserve"> </w:t>
      </w:r>
      <w:r>
        <w:rPr>
          <w:rFonts w:eastAsia="宋体"/>
          <w:lang w:eastAsia="zh-CN"/>
        </w:rPr>
        <w:t xml:space="preserve">is to </w:t>
      </w:r>
      <w:r w:rsidR="007E5CB7">
        <w:rPr>
          <w:rFonts w:eastAsia="宋体"/>
          <w:lang w:eastAsia="zh-CN"/>
        </w:rPr>
        <w:t xml:space="preserve">handover or </w:t>
      </w:r>
      <w:r w:rsidRPr="00C15597">
        <w:rPr>
          <w:rFonts w:eastAsia="宋体"/>
          <w:lang w:eastAsia="zh-CN"/>
        </w:rPr>
        <w:t>redirect</w:t>
      </w:r>
      <w:r>
        <w:rPr>
          <w:rFonts w:eastAsia="宋体"/>
          <w:lang w:eastAsia="zh-CN"/>
        </w:rPr>
        <w:t xml:space="preserve"> </w:t>
      </w:r>
      <w:r w:rsidRPr="00C15597">
        <w:rPr>
          <w:rFonts w:eastAsia="宋体"/>
          <w:lang w:eastAsia="zh-CN"/>
        </w:rPr>
        <w:t xml:space="preserve">the UE to </w:t>
      </w:r>
      <w:r>
        <w:rPr>
          <w:rFonts w:eastAsia="宋体"/>
          <w:lang w:eastAsia="zh-CN"/>
        </w:rPr>
        <w:t xml:space="preserve">cells that support </w:t>
      </w:r>
      <w:r w:rsidRPr="00F76F93">
        <w:rPr>
          <w:rFonts w:eastAsia="宋体"/>
          <w:lang w:eastAsia="zh-CN"/>
        </w:rPr>
        <w:t>eNPN features</w:t>
      </w:r>
      <w:r>
        <w:rPr>
          <w:rFonts w:eastAsia="宋体"/>
          <w:lang w:eastAsia="zh-CN"/>
        </w:rPr>
        <w:t>.</w:t>
      </w:r>
      <w:r w:rsidR="00374BAD">
        <w:rPr>
          <w:rFonts w:eastAsia="宋体"/>
          <w:lang w:eastAsia="zh-CN"/>
        </w:rPr>
        <w:t xml:space="preserve"> </w:t>
      </w:r>
      <w:r w:rsidR="00FA302D">
        <w:rPr>
          <w:rFonts w:eastAsia="宋体"/>
          <w:lang w:eastAsia="zh-CN"/>
        </w:rPr>
        <w:t>However,</w:t>
      </w:r>
      <w:r w:rsidR="0058235C">
        <w:rPr>
          <w:rFonts w:eastAsia="宋体"/>
          <w:lang w:eastAsia="zh-CN"/>
        </w:rPr>
        <w:t xml:space="preserve"> </w:t>
      </w:r>
      <w:r w:rsidR="008070AA">
        <w:rPr>
          <w:rFonts w:eastAsia="宋体"/>
          <w:lang w:eastAsia="zh-CN"/>
        </w:rPr>
        <w:t xml:space="preserve">three are </w:t>
      </w:r>
      <w:r w:rsidR="00FA302D">
        <w:rPr>
          <w:rFonts w:eastAsia="宋体"/>
          <w:lang w:eastAsia="zh-CN"/>
        </w:rPr>
        <w:t xml:space="preserve">no valid </w:t>
      </w:r>
      <w:r w:rsidR="00A849ED">
        <w:rPr>
          <w:rFonts w:eastAsia="宋体"/>
          <w:lang w:eastAsia="zh-CN"/>
        </w:rPr>
        <w:t xml:space="preserve">use </w:t>
      </w:r>
      <w:r w:rsidR="00FA302D">
        <w:rPr>
          <w:rFonts w:eastAsia="宋体"/>
          <w:lang w:eastAsia="zh-CN"/>
        </w:rPr>
        <w:t xml:space="preserve">cases </w:t>
      </w:r>
      <w:r w:rsidR="00A77C0B">
        <w:rPr>
          <w:rFonts w:eastAsia="宋体"/>
          <w:lang w:eastAsia="zh-CN"/>
        </w:rPr>
        <w:t>for such purpose</w:t>
      </w:r>
      <w:r w:rsidR="0092404A">
        <w:rPr>
          <w:rFonts w:eastAsia="宋体"/>
          <w:lang w:eastAsia="zh-CN"/>
        </w:rPr>
        <w:t>:</w:t>
      </w:r>
    </w:p>
    <w:p w14:paraId="43568C6C" w14:textId="77777777" w:rsidR="0092404A" w:rsidRPr="0092404A" w:rsidRDefault="00071518" w:rsidP="0092404A">
      <w:pPr>
        <w:pStyle w:val="afc"/>
        <w:numPr>
          <w:ilvl w:val="0"/>
          <w:numId w:val="45"/>
        </w:numPr>
        <w:ind w:firstLineChars="0"/>
        <w:jc w:val="both"/>
        <w:rPr>
          <w:rFonts w:eastAsia="宋体"/>
          <w:lang w:eastAsia="zh-CN"/>
        </w:rPr>
      </w:pPr>
      <w:r w:rsidRPr="0092404A">
        <w:rPr>
          <w:rFonts w:eastAsia="宋体"/>
          <w:lang w:eastAsia="zh-CN"/>
        </w:rPr>
        <w:t xml:space="preserve">Regarding </w:t>
      </w:r>
      <w:r w:rsidR="00FA302D" w:rsidRPr="0092404A">
        <w:rPr>
          <w:rFonts w:eastAsia="宋体"/>
          <w:lang w:eastAsia="zh-CN"/>
        </w:rPr>
        <w:t xml:space="preserve">the </w:t>
      </w:r>
      <w:r w:rsidR="00FA302D" w:rsidRPr="0092404A">
        <w:rPr>
          <w:rFonts w:eastAsia="宋体"/>
          <w:lang w:val="en-US" w:eastAsia="zh-CN"/>
        </w:rPr>
        <w:t>external credentials feature</w:t>
      </w:r>
      <w:r w:rsidR="007E5CB7" w:rsidRPr="0092404A">
        <w:rPr>
          <w:rFonts w:eastAsia="宋体"/>
          <w:lang w:eastAsia="zh-CN"/>
        </w:rPr>
        <w:t xml:space="preserve">, </w:t>
      </w:r>
      <w:r w:rsidR="008E072E" w:rsidRPr="0092404A">
        <w:rPr>
          <w:rFonts w:eastAsia="宋体"/>
          <w:lang w:eastAsia="zh-CN"/>
        </w:rPr>
        <w:t xml:space="preserve">as </w:t>
      </w:r>
      <w:r w:rsidR="00FA302D" w:rsidRPr="0092404A">
        <w:rPr>
          <w:rFonts w:eastAsia="宋体"/>
          <w:lang w:eastAsia="zh-CN"/>
        </w:rPr>
        <w:t xml:space="preserve">the support of </w:t>
      </w:r>
      <w:r w:rsidR="00BC7574" w:rsidRPr="0092404A">
        <w:rPr>
          <w:rFonts w:eastAsia="宋体"/>
          <w:lang w:val="en-US" w:eastAsia="zh-CN"/>
        </w:rPr>
        <w:t>external credentials</w:t>
      </w:r>
      <w:r w:rsidR="00FA302D" w:rsidRPr="0092404A">
        <w:rPr>
          <w:rFonts w:eastAsia="宋体"/>
          <w:lang w:eastAsia="zh-CN"/>
        </w:rPr>
        <w:t xml:space="preserve"> is uniform </w:t>
      </w:r>
      <w:r w:rsidR="00BC7574" w:rsidRPr="0092404A">
        <w:rPr>
          <w:rFonts w:eastAsia="宋体"/>
          <w:lang w:eastAsia="zh-CN"/>
        </w:rPr>
        <w:t>among</w:t>
      </w:r>
      <w:r w:rsidRPr="0092404A">
        <w:rPr>
          <w:rFonts w:eastAsia="宋体"/>
          <w:lang w:eastAsia="zh-CN"/>
        </w:rPr>
        <w:t xml:space="preserve"> cells within an </w:t>
      </w:r>
      <w:r w:rsidR="00FA302D" w:rsidRPr="0092404A">
        <w:rPr>
          <w:rFonts w:eastAsia="宋体"/>
          <w:lang w:eastAsia="zh-CN"/>
        </w:rPr>
        <w:t>SNPN</w:t>
      </w:r>
      <w:r w:rsidR="008E072E" w:rsidRPr="0092404A">
        <w:rPr>
          <w:rFonts w:eastAsia="宋体"/>
          <w:lang w:eastAsia="zh-CN"/>
        </w:rPr>
        <w:t>,</w:t>
      </w:r>
      <w:r w:rsidR="0021218C" w:rsidRPr="0092404A">
        <w:rPr>
          <w:rFonts w:eastAsia="宋体"/>
          <w:lang w:eastAsia="zh-CN"/>
        </w:rPr>
        <w:t xml:space="preserve"> </w:t>
      </w:r>
      <w:r w:rsidR="00BC7574" w:rsidRPr="0092404A">
        <w:rPr>
          <w:rFonts w:eastAsia="宋体"/>
          <w:lang w:eastAsia="zh-CN"/>
        </w:rPr>
        <w:t xml:space="preserve">the </w:t>
      </w:r>
      <w:r w:rsidR="00BC7574" w:rsidRPr="0092404A">
        <w:rPr>
          <w:rFonts w:eastAsia="宋体"/>
          <w:lang w:val="en-US" w:eastAsia="zh-CN"/>
        </w:rPr>
        <w:t>external credentials related information</w:t>
      </w:r>
      <w:r w:rsidR="00BC7574" w:rsidRPr="0092404A">
        <w:rPr>
          <w:rFonts w:eastAsia="宋体"/>
          <w:lang w:eastAsia="zh-CN"/>
        </w:rPr>
        <w:t xml:space="preserve"> </w:t>
      </w:r>
      <w:r w:rsidR="0011478B" w:rsidRPr="0092404A">
        <w:rPr>
          <w:rFonts w:eastAsia="宋体"/>
          <w:lang w:eastAsia="zh-CN"/>
        </w:rPr>
        <w:t xml:space="preserve">does not need to be considered for </w:t>
      </w:r>
      <w:r w:rsidR="00FA302D" w:rsidRPr="0092404A">
        <w:rPr>
          <w:rFonts w:eastAsia="宋体"/>
          <w:lang w:eastAsia="zh-CN"/>
        </w:rPr>
        <w:t>handover</w:t>
      </w:r>
      <w:r w:rsidR="008E072E" w:rsidRPr="0092404A">
        <w:rPr>
          <w:rFonts w:eastAsia="宋体"/>
          <w:lang w:eastAsia="zh-CN"/>
        </w:rPr>
        <w:t>/</w:t>
      </w:r>
      <w:r w:rsidR="00BE3EDD" w:rsidRPr="0092404A">
        <w:rPr>
          <w:rFonts w:eastAsia="宋体"/>
          <w:lang w:eastAsia="zh-CN"/>
        </w:rPr>
        <w:t>redirection</w:t>
      </w:r>
      <w:r w:rsidR="0011478B" w:rsidRPr="0092404A">
        <w:rPr>
          <w:rFonts w:eastAsia="宋体"/>
          <w:lang w:eastAsia="zh-CN"/>
        </w:rPr>
        <w:t xml:space="preserve">, </w:t>
      </w:r>
      <w:r w:rsidR="00FA302D" w:rsidRPr="0092404A">
        <w:rPr>
          <w:rFonts w:eastAsia="宋体"/>
          <w:lang w:val="en-US" w:eastAsia="zh-CN"/>
        </w:rPr>
        <w:t>no matter whether the UE supports</w:t>
      </w:r>
      <w:r w:rsidR="008E072E" w:rsidRPr="0092404A">
        <w:rPr>
          <w:rFonts w:eastAsia="宋体"/>
          <w:lang w:eastAsia="zh-CN"/>
        </w:rPr>
        <w:t xml:space="preserve"> the </w:t>
      </w:r>
      <w:r w:rsidR="008E072E" w:rsidRPr="0092404A">
        <w:rPr>
          <w:rFonts w:eastAsia="宋体"/>
          <w:lang w:val="en-US" w:eastAsia="zh-CN"/>
        </w:rPr>
        <w:t xml:space="preserve">external credentials or not. </w:t>
      </w:r>
    </w:p>
    <w:p w14:paraId="55C347FE" w14:textId="3696D778" w:rsidR="00170570" w:rsidRPr="0092404A" w:rsidRDefault="00FD290F" w:rsidP="0092404A">
      <w:pPr>
        <w:pStyle w:val="afc"/>
        <w:numPr>
          <w:ilvl w:val="0"/>
          <w:numId w:val="45"/>
        </w:numPr>
        <w:ind w:firstLineChars="0"/>
        <w:jc w:val="both"/>
        <w:rPr>
          <w:rFonts w:eastAsia="宋体"/>
          <w:lang w:eastAsia="zh-CN"/>
        </w:rPr>
      </w:pPr>
      <w:r w:rsidRPr="0092404A">
        <w:rPr>
          <w:rFonts w:eastAsia="宋体"/>
          <w:lang w:eastAsia="zh-CN"/>
        </w:rPr>
        <w:t xml:space="preserve">Regarding the </w:t>
      </w:r>
      <w:proofErr w:type="spellStart"/>
      <w:r w:rsidRPr="0092404A">
        <w:rPr>
          <w:rFonts w:eastAsia="宋体"/>
          <w:lang w:eastAsia="zh-CN"/>
        </w:rPr>
        <w:t>onboarding</w:t>
      </w:r>
      <w:proofErr w:type="spellEnd"/>
      <w:r w:rsidRPr="0092404A">
        <w:rPr>
          <w:rFonts w:eastAsia="宋体"/>
          <w:lang w:val="en-US" w:eastAsia="zh-CN"/>
        </w:rPr>
        <w:t xml:space="preserve"> feature</w:t>
      </w:r>
      <w:r w:rsidRPr="0092404A">
        <w:rPr>
          <w:rFonts w:eastAsia="宋体"/>
          <w:lang w:eastAsia="zh-CN"/>
        </w:rPr>
        <w:t>,</w:t>
      </w:r>
      <w:r w:rsidR="00E41CCA" w:rsidRPr="0092404A">
        <w:rPr>
          <w:rFonts w:eastAsia="宋体"/>
          <w:lang w:eastAsia="zh-CN"/>
        </w:rPr>
        <w:t xml:space="preserve"> </w:t>
      </w:r>
      <w:r w:rsidR="0091247A" w:rsidRPr="0092404A">
        <w:rPr>
          <w:rFonts w:eastAsia="宋体"/>
          <w:lang w:eastAsia="zh-CN"/>
        </w:rPr>
        <w:t>the UE capability</w:t>
      </w:r>
      <w:r w:rsidR="002F7DE8" w:rsidRPr="0092404A">
        <w:rPr>
          <w:rFonts w:eastAsia="宋体"/>
          <w:lang w:eastAsia="zh-CN"/>
        </w:rPr>
        <w:t xml:space="preserve"> of</w:t>
      </w:r>
      <w:r w:rsidR="0091247A" w:rsidRPr="0092404A">
        <w:rPr>
          <w:rFonts w:eastAsia="宋体"/>
          <w:lang w:eastAsia="zh-CN"/>
        </w:rPr>
        <w:t xml:space="preserve"> </w:t>
      </w:r>
      <w:proofErr w:type="spellStart"/>
      <w:r w:rsidR="0091247A" w:rsidRPr="0092404A">
        <w:rPr>
          <w:rFonts w:eastAsia="宋体"/>
          <w:lang w:eastAsia="zh-CN"/>
        </w:rPr>
        <w:t>onboarding</w:t>
      </w:r>
      <w:proofErr w:type="spellEnd"/>
      <w:r w:rsidR="0091247A" w:rsidRPr="0092404A">
        <w:rPr>
          <w:rFonts w:eastAsia="宋体"/>
          <w:lang w:eastAsia="zh-CN"/>
        </w:rPr>
        <w:t xml:space="preserve"> and the GINs do not need to be considered for handover/redirection </w:t>
      </w:r>
      <w:r w:rsidR="00E00229" w:rsidRPr="0092404A">
        <w:rPr>
          <w:rFonts w:eastAsia="宋体"/>
          <w:lang w:eastAsia="zh-CN"/>
        </w:rPr>
        <w:t xml:space="preserve">neither, </w:t>
      </w:r>
      <w:r w:rsidR="00625BB6" w:rsidRPr="0092404A">
        <w:rPr>
          <w:rFonts w:eastAsia="宋体"/>
          <w:lang w:eastAsia="zh-CN"/>
        </w:rPr>
        <w:t xml:space="preserve">since 1) </w:t>
      </w:r>
      <w:r w:rsidR="00170570" w:rsidRPr="0092404A">
        <w:rPr>
          <w:rFonts w:eastAsia="宋体"/>
          <w:lang w:eastAsia="zh-CN"/>
        </w:rPr>
        <w:t xml:space="preserve">if the UE is accessing the SNPN for </w:t>
      </w:r>
      <w:proofErr w:type="spellStart"/>
      <w:r w:rsidR="00170570" w:rsidRPr="0092404A">
        <w:rPr>
          <w:rFonts w:eastAsia="宋体"/>
          <w:lang w:eastAsia="zh-CN"/>
        </w:rPr>
        <w:t>onboarding</w:t>
      </w:r>
      <w:proofErr w:type="spellEnd"/>
      <w:r w:rsidR="00170570" w:rsidRPr="0092404A">
        <w:rPr>
          <w:rFonts w:eastAsia="宋体"/>
          <w:lang w:eastAsia="zh-CN"/>
        </w:rPr>
        <w:t xml:space="preserve"> purpose,</w:t>
      </w:r>
      <w:r w:rsidR="00625BB6" w:rsidRPr="0092404A">
        <w:rPr>
          <w:rFonts w:eastAsia="宋体"/>
          <w:lang w:eastAsia="zh-CN"/>
        </w:rPr>
        <w:t xml:space="preserve"> </w:t>
      </w:r>
      <w:r w:rsidR="00D31F9A" w:rsidRPr="0092404A">
        <w:rPr>
          <w:rFonts w:eastAsia="宋体"/>
          <w:lang w:eastAsia="zh-CN"/>
        </w:rPr>
        <w:t>the</w:t>
      </w:r>
      <w:r w:rsidR="006A725D" w:rsidRPr="0092404A">
        <w:rPr>
          <w:rFonts w:eastAsia="宋体"/>
          <w:lang w:eastAsia="zh-CN"/>
        </w:rPr>
        <w:t xml:space="preserve"> RAN</w:t>
      </w:r>
      <w:r w:rsidR="00D31F9A" w:rsidRPr="0092404A">
        <w:rPr>
          <w:rFonts w:eastAsia="宋体"/>
          <w:lang w:eastAsia="zh-CN"/>
        </w:rPr>
        <w:t xml:space="preserve"> knows that the UE is capable of </w:t>
      </w:r>
      <w:proofErr w:type="spellStart"/>
      <w:r w:rsidR="00D31F9A" w:rsidRPr="0092404A">
        <w:rPr>
          <w:rFonts w:eastAsia="宋体"/>
          <w:lang w:eastAsia="zh-CN"/>
        </w:rPr>
        <w:t>onboarding</w:t>
      </w:r>
      <w:proofErr w:type="spellEnd"/>
      <w:r w:rsidR="00D31F9A" w:rsidRPr="0092404A">
        <w:rPr>
          <w:rFonts w:eastAsia="宋体"/>
          <w:lang w:eastAsia="zh-CN"/>
        </w:rPr>
        <w:t xml:space="preserve">, </w:t>
      </w:r>
      <w:r w:rsidR="0092404A">
        <w:rPr>
          <w:rFonts w:eastAsia="宋体"/>
          <w:lang w:eastAsia="zh-CN"/>
        </w:rPr>
        <w:t xml:space="preserve">because it is already agreed that </w:t>
      </w:r>
      <w:r w:rsidR="0092404A" w:rsidRPr="0092404A">
        <w:rPr>
          <w:rFonts w:eastAsia="宋体"/>
          <w:lang w:val="en-US" w:eastAsia="zh-CN"/>
        </w:rPr>
        <w:t xml:space="preserve">onboarding indication is included in </w:t>
      </w:r>
      <w:proofErr w:type="spellStart"/>
      <w:r w:rsidR="0092404A" w:rsidRPr="0092404A">
        <w:rPr>
          <w:rFonts w:eastAsia="宋体"/>
          <w:i/>
          <w:iCs/>
          <w:lang w:val="en-US" w:eastAsia="zh-CN"/>
        </w:rPr>
        <w:t>RRCSetupComplete</w:t>
      </w:r>
      <w:proofErr w:type="spellEnd"/>
      <w:r w:rsidR="0092404A" w:rsidRPr="0092404A">
        <w:rPr>
          <w:rFonts w:eastAsia="宋体"/>
          <w:lang w:val="en-US" w:eastAsia="zh-CN"/>
        </w:rPr>
        <w:t xml:space="preserve"> message</w:t>
      </w:r>
      <w:r w:rsidR="0092404A" w:rsidRPr="0092404A">
        <w:rPr>
          <w:rFonts w:eastAsia="宋体"/>
          <w:lang w:eastAsia="zh-CN"/>
        </w:rPr>
        <w:t xml:space="preserve"> </w:t>
      </w:r>
      <w:r w:rsidR="00D31F9A" w:rsidRPr="0092404A">
        <w:rPr>
          <w:rFonts w:eastAsia="宋体"/>
          <w:lang w:eastAsia="zh-CN"/>
        </w:rPr>
        <w:t xml:space="preserve">and </w:t>
      </w:r>
      <w:r w:rsidR="00625BB6" w:rsidRPr="0092404A">
        <w:rPr>
          <w:rFonts w:eastAsia="宋体"/>
          <w:lang w:eastAsia="zh-CN"/>
        </w:rPr>
        <w:t xml:space="preserve">2) </w:t>
      </w:r>
      <w:r w:rsidR="000567E4" w:rsidRPr="0092404A">
        <w:rPr>
          <w:rFonts w:eastAsia="宋体"/>
          <w:lang w:eastAsia="zh-CN"/>
        </w:rPr>
        <w:t>i</w:t>
      </w:r>
      <w:r w:rsidR="00625BB6" w:rsidRPr="0092404A">
        <w:rPr>
          <w:rFonts w:eastAsia="宋体"/>
          <w:lang w:eastAsia="zh-CN"/>
        </w:rPr>
        <w:t>f the UE is accessing the SNPN for other purpose</w:t>
      </w:r>
      <w:r w:rsidR="0092404A">
        <w:rPr>
          <w:rFonts w:eastAsia="宋体"/>
          <w:lang w:eastAsia="zh-CN"/>
        </w:rPr>
        <w:t>s</w:t>
      </w:r>
      <w:r w:rsidR="00625BB6" w:rsidRPr="0092404A">
        <w:rPr>
          <w:rFonts w:eastAsia="宋体"/>
          <w:lang w:eastAsia="zh-CN"/>
        </w:rPr>
        <w:t xml:space="preserve">, it is not sensible to handover/redirect the UE capable of </w:t>
      </w:r>
      <w:proofErr w:type="spellStart"/>
      <w:r w:rsidR="00625BB6" w:rsidRPr="0092404A">
        <w:rPr>
          <w:rFonts w:eastAsia="宋体"/>
          <w:lang w:eastAsia="zh-CN"/>
        </w:rPr>
        <w:t>onboarding</w:t>
      </w:r>
      <w:proofErr w:type="spellEnd"/>
      <w:r w:rsidR="00625BB6" w:rsidRPr="0092404A">
        <w:rPr>
          <w:rFonts w:eastAsia="宋体"/>
          <w:lang w:eastAsia="zh-CN"/>
        </w:rPr>
        <w:t xml:space="preserve"> to cells that support </w:t>
      </w:r>
      <w:r w:rsidR="00170570" w:rsidRPr="0092404A">
        <w:rPr>
          <w:rFonts w:eastAsia="宋体"/>
          <w:lang w:eastAsia="zh-CN"/>
        </w:rPr>
        <w:t xml:space="preserve">the </w:t>
      </w:r>
      <w:proofErr w:type="spellStart"/>
      <w:r w:rsidR="00625BB6" w:rsidRPr="0092404A">
        <w:rPr>
          <w:rFonts w:eastAsia="宋体"/>
          <w:lang w:eastAsia="zh-CN"/>
        </w:rPr>
        <w:t>onboarding</w:t>
      </w:r>
      <w:proofErr w:type="spellEnd"/>
      <w:r w:rsidR="00170570" w:rsidRPr="0092404A">
        <w:rPr>
          <w:rFonts w:eastAsia="宋体"/>
          <w:lang w:eastAsia="zh-CN"/>
        </w:rPr>
        <w:t xml:space="preserve"> feature</w:t>
      </w:r>
      <w:r w:rsidR="00625BB6" w:rsidRPr="0092404A">
        <w:rPr>
          <w:rFonts w:eastAsia="宋体"/>
          <w:lang w:eastAsia="zh-CN"/>
        </w:rPr>
        <w:t xml:space="preserve">, as </w:t>
      </w:r>
      <w:r w:rsidR="00170570" w:rsidRPr="0092404A">
        <w:rPr>
          <w:rFonts w:eastAsia="宋体"/>
          <w:lang w:eastAsia="zh-CN"/>
        </w:rPr>
        <w:t xml:space="preserve">the UE may not perform </w:t>
      </w:r>
      <w:proofErr w:type="spellStart"/>
      <w:r w:rsidR="00170570" w:rsidRPr="0092404A">
        <w:rPr>
          <w:rFonts w:eastAsia="宋体"/>
          <w:lang w:eastAsia="zh-CN"/>
        </w:rPr>
        <w:t>onboarding</w:t>
      </w:r>
      <w:proofErr w:type="spellEnd"/>
      <w:r w:rsidR="00D31F9A" w:rsidRPr="0092404A">
        <w:rPr>
          <w:rFonts w:eastAsia="宋体"/>
          <w:lang w:eastAsia="zh-CN"/>
        </w:rPr>
        <w:t xml:space="preserve"> </w:t>
      </w:r>
      <w:r w:rsidR="004542F4" w:rsidRPr="0092404A">
        <w:rPr>
          <w:rFonts w:eastAsia="宋体"/>
          <w:lang w:eastAsia="zh-CN"/>
        </w:rPr>
        <w:t>operation</w:t>
      </w:r>
      <w:r w:rsidR="00D31F9A" w:rsidRPr="0092404A">
        <w:rPr>
          <w:rFonts w:eastAsia="宋体"/>
          <w:lang w:eastAsia="zh-CN"/>
        </w:rPr>
        <w:t>.</w:t>
      </w:r>
      <w:r w:rsidR="00170570" w:rsidRPr="0092404A">
        <w:rPr>
          <w:rFonts w:eastAsia="宋体"/>
          <w:lang w:eastAsia="zh-CN"/>
        </w:rPr>
        <w:t xml:space="preserve"> </w:t>
      </w:r>
    </w:p>
    <w:p w14:paraId="32E83E30" w14:textId="2F9E2635" w:rsidR="00B27CDD" w:rsidRDefault="00005145" w:rsidP="00C15597">
      <w:pPr>
        <w:pStyle w:val="Proposal"/>
      </w:pPr>
      <w:r>
        <w:t xml:space="preserve">The </w:t>
      </w:r>
      <w:r w:rsidR="005A3522" w:rsidRPr="00C15597">
        <w:t>UE capabilit</w:t>
      </w:r>
      <w:r w:rsidR="005A3522">
        <w:t xml:space="preserve">y information </w:t>
      </w:r>
      <w:r>
        <w:t xml:space="preserve">on the </w:t>
      </w:r>
      <w:r w:rsidR="005A3522" w:rsidRPr="005A3522">
        <w:t>support</w:t>
      </w:r>
      <w:r>
        <w:t xml:space="preserve"> of </w:t>
      </w:r>
      <w:r w:rsidR="005A3522" w:rsidRPr="005A3522">
        <w:t xml:space="preserve">eNPN features </w:t>
      </w:r>
      <w:r w:rsidR="005A3522">
        <w:t xml:space="preserve">is not </w:t>
      </w:r>
      <w:r>
        <w:t>needed</w:t>
      </w:r>
      <w:r w:rsidR="005A3522">
        <w:t>.</w:t>
      </w:r>
    </w:p>
    <w:p w14:paraId="7CB367AC" w14:textId="77777777" w:rsidR="00365767" w:rsidRPr="00C97557" w:rsidRDefault="00365767" w:rsidP="00365767">
      <w:pPr>
        <w:jc w:val="both"/>
        <w:rPr>
          <w:u w:val="single"/>
        </w:rPr>
      </w:pPr>
      <w:r>
        <w:rPr>
          <w:u w:val="single"/>
        </w:rPr>
        <w:t xml:space="preserve">(ii) </w:t>
      </w:r>
      <w:r w:rsidRPr="00C97557">
        <w:rPr>
          <w:u w:val="single"/>
        </w:rPr>
        <w:t xml:space="preserve">UE capability </w:t>
      </w:r>
      <w:r>
        <w:rPr>
          <w:u w:val="single"/>
        </w:rPr>
        <w:t xml:space="preserve">for </w:t>
      </w:r>
      <w:r w:rsidRPr="00C97557">
        <w:rPr>
          <w:u w:val="single"/>
        </w:rPr>
        <w:t>support</w:t>
      </w:r>
      <w:r>
        <w:rPr>
          <w:u w:val="single"/>
        </w:rPr>
        <w:t>ing</w:t>
      </w:r>
      <w:r w:rsidRPr="00C97557">
        <w:rPr>
          <w:u w:val="single"/>
        </w:rPr>
        <w:t xml:space="preserve"> eNPN</w:t>
      </w:r>
      <w:r>
        <w:rPr>
          <w:u w:val="single"/>
        </w:rPr>
        <w:t xml:space="preserve"> </w:t>
      </w:r>
      <w:r w:rsidRPr="00C97557">
        <w:rPr>
          <w:u w:val="single"/>
        </w:rPr>
        <w:t>relevant CGI</w:t>
      </w:r>
      <w:r>
        <w:rPr>
          <w:u w:val="single"/>
        </w:rPr>
        <w:t xml:space="preserve"> report</w:t>
      </w:r>
    </w:p>
    <w:p w14:paraId="73D1ABDF" w14:textId="7231D0F6" w:rsidR="00AD222D" w:rsidRDefault="00365767" w:rsidP="00365767">
      <w:pPr>
        <w:jc w:val="both"/>
        <w:rPr>
          <w:rFonts w:eastAsia="宋体"/>
          <w:lang w:eastAsia="zh-CN"/>
        </w:rPr>
      </w:pPr>
      <w:r>
        <w:rPr>
          <w:rFonts w:eastAsia="宋体"/>
          <w:lang w:eastAsia="zh-CN"/>
        </w:rPr>
        <w:t xml:space="preserve">This capability is associated with </w:t>
      </w:r>
      <w:r w:rsidR="003C6765">
        <w:rPr>
          <w:rFonts w:eastAsia="宋体"/>
          <w:lang w:eastAsia="zh-CN"/>
        </w:rPr>
        <w:t xml:space="preserve">the issue </w:t>
      </w:r>
      <w:r>
        <w:rPr>
          <w:rFonts w:eastAsia="宋体"/>
          <w:lang w:eastAsia="zh-CN"/>
        </w:rPr>
        <w:t xml:space="preserve">whether the UE is allowed to report the </w:t>
      </w:r>
      <w:r w:rsidRPr="00A406CE">
        <w:rPr>
          <w:rFonts w:eastAsia="宋体"/>
          <w:lang w:val="en-US" w:eastAsia="zh-CN"/>
        </w:rPr>
        <w:t>external credentials</w:t>
      </w:r>
      <w:r>
        <w:rPr>
          <w:rFonts w:eastAsia="宋体"/>
          <w:lang w:val="en-US" w:eastAsia="zh-CN"/>
        </w:rPr>
        <w:t xml:space="preserve"> and/or</w:t>
      </w:r>
      <w:r>
        <w:rPr>
          <w:rFonts w:eastAsia="宋体"/>
          <w:lang w:eastAsia="zh-CN"/>
        </w:rPr>
        <w:t xml:space="preserve"> </w:t>
      </w:r>
      <w:proofErr w:type="spellStart"/>
      <w:r>
        <w:rPr>
          <w:rFonts w:eastAsia="宋体"/>
          <w:lang w:eastAsia="zh-CN"/>
        </w:rPr>
        <w:t>onboarding</w:t>
      </w:r>
      <w:proofErr w:type="spellEnd"/>
      <w:r>
        <w:rPr>
          <w:rFonts w:eastAsia="宋体"/>
          <w:lang w:eastAsia="zh-CN"/>
        </w:rPr>
        <w:t xml:space="preserve"> related indicators </w:t>
      </w:r>
      <w:r w:rsidR="00C47F32">
        <w:rPr>
          <w:rFonts w:eastAsia="宋体"/>
          <w:lang w:eastAsia="zh-CN"/>
        </w:rPr>
        <w:t>of</w:t>
      </w:r>
      <w:r>
        <w:rPr>
          <w:rFonts w:eastAsia="宋体"/>
          <w:lang w:eastAsia="zh-CN"/>
        </w:rPr>
        <w:t xml:space="preserve"> the </w:t>
      </w:r>
      <w:r w:rsidRPr="001B301A">
        <w:rPr>
          <w:rFonts w:eastAsia="宋体"/>
          <w:lang w:eastAsia="zh-CN"/>
        </w:rPr>
        <w:t xml:space="preserve">neighbouring </w:t>
      </w:r>
      <w:r>
        <w:rPr>
          <w:rFonts w:eastAsia="宋体"/>
          <w:lang w:eastAsia="zh-CN"/>
        </w:rPr>
        <w:t>cells.</w:t>
      </w:r>
      <w:r w:rsidR="00303B1B">
        <w:rPr>
          <w:rFonts w:eastAsia="宋体"/>
          <w:lang w:eastAsia="zh-CN"/>
        </w:rPr>
        <w:t xml:space="preserve"> First, </w:t>
      </w:r>
      <w:r>
        <w:rPr>
          <w:rFonts w:eastAsia="宋体"/>
          <w:lang w:eastAsia="zh-CN"/>
        </w:rPr>
        <w:t xml:space="preserve">the report of </w:t>
      </w:r>
      <w:r w:rsidRPr="00A406CE">
        <w:rPr>
          <w:rFonts w:eastAsia="宋体"/>
          <w:lang w:val="en-US" w:eastAsia="zh-CN"/>
        </w:rPr>
        <w:t>external credentials</w:t>
      </w:r>
      <w:r>
        <w:rPr>
          <w:rFonts w:eastAsia="宋体"/>
          <w:lang w:val="en-US" w:eastAsia="zh-CN"/>
        </w:rPr>
        <w:t xml:space="preserve"> </w:t>
      </w:r>
      <w:r>
        <w:rPr>
          <w:rFonts w:eastAsia="宋体"/>
          <w:lang w:eastAsia="zh-CN"/>
        </w:rPr>
        <w:t xml:space="preserve">related indicators is not needed, since the support of </w:t>
      </w:r>
      <w:r w:rsidRPr="00A406CE">
        <w:rPr>
          <w:rFonts w:eastAsia="宋体"/>
          <w:lang w:val="en-US" w:eastAsia="zh-CN"/>
        </w:rPr>
        <w:t>external credentials</w:t>
      </w:r>
      <w:r>
        <w:rPr>
          <w:rFonts w:eastAsia="宋体"/>
          <w:lang w:eastAsia="zh-CN"/>
        </w:rPr>
        <w:t xml:space="preserve"> is uniform across the whole SNPN. </w:t>
      </w:r>
      <w:r w:rsidR="00AD222D">
        <w:rPr>
          <w:rFonts w:eastAsia="宋体"/>
          <w:lang w:eastAsia="zh-CN"/>
        </w:rPr>
        <w:t xml:space="preserve">Second, </w:t>
      </w:r>
      <w:r w:rsidR="00185B3E">
        <w:rPr>
          <w:rFonts w:eastAsia="宋体"/>
          <w:lang w:eastAsia="zh-CN"/>
        </w:rPr>
        <w:t>the report of onboarding related indicators is not needed</w:t>
      </w:r>
      <w:r w:rsidR="00D20449">
        <w:rPr>
          <w:rFonts w:eastAsia="宋体"/>
          <w:lang w:eastAsia="zh-CN"/>
        </w:rPr>
        <w:t xml:space="preserve"> neither</w:t>
      </w:r>
      <w:r w:rsidR="00185B3E">
        <w:rPr>
          <w:rFonts w:eastAsia="宋体"/>
          <w:lang w:eastAsia="zh-CN"/>
        </w:rPr>
        <w:t xml:space="preserve">, since the onboarding related indicators do not affect the </w:t>
      </w:r>
      <w:r w:rsidR="00185B3E" w:rsidRPr="00185B3E">
        <w:rPr>
          <w:rFonts w:eastAsia="宋体"/>
          <w:lang w:eastAsia="zh-CN"/>
        </w:rPr>
        <w:t>mobility management functions</w:t>
      </w:r>
      <w:r w:rsidR="00185B3E">
        <w:rPr>
          <w:rFonts w:eastAsia="宋体"/>
          <w:lang w:eastAsia="zh-CN"/>
        </w:rPr>
        <w:t>, referring to T</w:t>
      </w:r>
      <w:r w:rsidR="00AD222D">
        <w:rPr>
          <w:rFonts w:eastAsia="宋体"/>
          <w:lang w:eastAsia="zh-CN"/>
        </w:rPr>
        <w:t xml:space="preserve">S 23.501 </w:t>
      </w:r>
      <w:r w:rsidR="008C395F">
        <w:rPr>
          <w:rFonts w:eastAsia="宋体"/>
          <w:lang w:eastAsia="zh-CN"/>
        </w:rPr>
        <w:t xml:space="preserve">[1] </w:t>
      </w:r>
      <w:r w:rsidR="00AD222D">
        <w:rPr>
          <w:rFonts w:eastAsia="宋体"/>
          <w:lang w:eastAsia="zh-CN"/>
        </w:rPr>
        <w:t>as follows</w:t>
      </w:r>
      <w:r w:rsidR="00927464">
        <w:rPr>
          <w:rFonts w:eastAsia="宋体"/>
          <w:lang w:eastAsia="zh-CN"/>
        </w:rPr>
        <w:t>:</w:t>
      </w:r>
      <w:r w:rsidR="00AD222D">
        <w:rPr>
          <w:rFonts w:eastAsia="宋体"/>
          <w:lang w:eastAsia="zh-CN"/>
        </w:rPr>
        <w:t xml:space="preserve"> </w:t>
      </w:r>
    </w:p>
    <w:tbl>
      <w:tblPr>
        <w:tblStyle w:val="af8"/>
        <w:tblW w:w="9633" w:type="dxa"/>
        <w:tblLook w:val="04A0" w:firstRow="1" w:lastRow="0" w:firstColumn="1" w:lastColumn="0" w:noHBand="0" w:noVBand="1"/>
      </w:tblPr>
      <w:tblGrid>
        <w:gridCol w:w="9633"/>
      </w:tblGrid>
      <w:tr w:rsidR="00AD222D" w14:paraId="7EC2CD44" w14:textId="77777777" w:rsidTr="0092602A">
        <w:trPr>
          <w:trHeight w:val="2513"/>
        </w:trPr>
        <w:tc>
          <w:tcPr>
            <w:tcW w:w="9633" w:type="dxa"/>
          </w:tcPr>
          <w:p w14:paraId="0CB7CCBA" w14:textId="77777777" w:rsidR="00AD222D" w:rsidRPr="00AD222D" w:rsidRDefault="00AD222D" w:rsidP="00AD222D">
            <w:pPr>
              <w:overflowPunct/>
              <w:autoSpaceDE/>
              <w:autoSpaceDN/>
              <w:adjustRightInd/>
              <w:textAlignment w:val="auto"/>
              <w:rPr>
                <w:rFonts w:eastAsia="等线"/>
              </w:rPr>
            </w:pPr>
            <w:r w:rsidRPr="00AD222D">
              <w:rPr>
                <w:rFonts w:eastAsia="等线"/>
              </w:rPr>
              <w:t>When the SNPN supports Onboarding of UEs for SNPNs (i.e. the SNPN can be used as ON-SNPN), the NG-RAN node additionally broadcasts the following information:</w:t>
            </w:r>
          </w:p>
          <w:p w14:paraId="0235A9BB" w14:textId="77777777" w:rsidR="00AD222D" w:rsidRPr="00AD222D" w:rsidRDefault="00AD222D" w:rsidP="00AD222D">
            <w:pPr>
              <w:overflowPunct/>
              <w:autoSpaceDE/>
              <w:autoSpaceDN/>
              <w:adjustRightInd/>
              <w:ind w:left="568" w:hanging="284"/>
              <w:textAlignment w:val="auto"/>
              <w:rPr>
                <w:rFonts w:eastAsia="等线"/>
              </w:rPr>
            </w:pPr>
            <w:r w:rsidRPr="00AD222D">
              <w:rPr>
                <w:rFonts w:eastAsia="等线"/>
              </w:rPr>
              <w:t>-</w:t>
            </w:r>
            <w:r w:rsidRPr="00AD222D">
              <w:rPr>
                <w:rFonts w:eastAsia="等线"/>
              </w:rPr>
              <w:tab/>
              <w:t>An onboarding enabled indication that indicates whether onboarding is currently enabled for the SNPN. The onboarding enabled indication is broadcasted per cell e.g. to allow start of the onboarding procedure only in parts of the SNPN.</w:t>
            </w:r>
          </w:p>
          <w:p w14:paraId="5FDB651C" w14:textId="74A37B0F" w:rsidR="00AD222D" w:rsidRPr="00AD222D" w:rsidRDefault="00AD222D" w:rsidP="00AD222D">
            <w:pPr>
              <w:keepLines/>
              <w:overflowPunct/>
              <w:autoSpaceDE/>
              <w:autoSpaceDN/>
              <w:adjustRightInd/>
              <w:ind w:left="1135" w:hanging="851"/>
              <w:textAlignment w:val="auto"/>
              <w:rPr>
                <w:rFonts w:eastAsia="等线"/>
              </w:rPr>
            </w:pPr>
            <w:r w:rsidRPr="00AD222D">
              <w:rPr>
                <w:rFonts w:eastAsia="等线"/>
              </w:rPr>
              <w:t>NOTE:</w:t>
            </w:r>
            <w:r w:rsidRPr="00AD222D">
              <w:rPr>
                <w:rFonts w:eastAsia="等线"/>
              </w:rPr>
              <w:tab/>
            </w:r>
            <w:r w:rsidRPr="00AD222D">
              <w:rPr>
                <w:rFonts w:eastAsia="等线"/>
                <w:highlight w:val="yellow"/>
              </w:rPr>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tc>
      </w:tr>
    </w:tbl>
    <w:p w14:paraId="62F6EE25" w14:textId="5BAA800D" w:rsidR="00750FA5" w:rsidRPr="00750FA5" w:rsidRDefault="00750FA5" w:rsidP="00750FA5">
      <w:pPr>
        <w:pStyle w:val="Proposal"/>
        <w:numPr>
          <w:ilvl w:val="0"/>
          <w:numId w:val="0"/>
        </w:numPr>
        <w:spacing w:beforeLines="50" w:before="120"/>
        <w:rPr>
          <w:b w:val="0"/>
        </w:rPr>
      </w:pPr>
      <w:r w:rsidRPr="00750FA5">
        <w:rPr>
          <w:b w:val="0"/>
        </w:rPr>
        <w:t>Th</w:t>
      </w:r>
      <w:r>
        <w:rPr>
          <w:b w:val="0"/>
        </w:rPr>
        <w:t xml:space="preserve">erefore, the </w:t>
      </w:r>
      <w:r w:rsidRPr="00750FA5">
        <w:rPr>
          <w:b w:val="0"/>
        </w:rPr>
        <w:t xml:space="preserve">eNPN relevant CGI report </w:t>
      </w:r>
      <w:r w:rsidR="001B1AE7">
        <w:rPr>
          <w:b w:val="0"/>
        </w:rPr>
        <w:t xml:space="preserve">as well as the </w:t>
      </w:r>
      <w:r w:rsidR="001B1AE7" w:rsidRPr="001B1AE7">
        <w:rPr>
          <w:b w:val="0"/>
        </w:rPr>
        <w:t>UE capability</w:t>
      </w:r>
      <w:r w:rsidR="001B1AE7">
        <w:rPr>
          <w:b w:val="0"/>
        </w:rPr>
        <w:t xml:space="preserve"> for supporting such feat</w:t>
      </w:r>
      <w:r w:rsidR="00A654D7">
        <w:rPr>
          <w:b w:val="0"/>
        </w:rPr>
        <w:t xml:space="preserve">ure </w:t>
      </w:r>
      <w:r w:rsidR="001B1AE7" w:rsidRPr="00750FA5">
        <w:rPr>
          <w:b w:val="0"/>
        </w:rPr>
        <w:t>is</w:t>
      </w:r>
      <w:r w:rsidR="001B1AE7">
        <w:rPr>
          <w:b w:val="0"/>
        </w:rPr>
        <w:t xml:space="preserve"> not needed</w:t>
      </w:r>
      <w:r w:rsidR="00A654D7">
        <w:rPr>
          <w:b w:val="0"/>
        </w:rPr>
        <w:t>.</w:t>
      </w:r>
    </w:p>
    <w:p w14:paraId="60F9F562" w14:textId="7F9978D5" w:rsidR="00365767" w:rsidRPr="002309E4" w:rsidRDefault="00EC2937" w:rsidP="009468B8">
      <w:pPr>
        <w:pStyle w:val="Proposal"/>
        <w:spacing w:beforeLines="50" w:before="120"/>
        <w:ind w:left="782" w:hanging="357"/>
      </w:pPr>
      <w:r>
        <w:t xml:space="preserve">The </w:t>
      </w:r>
      <w:r w:rsidRPr="00C15597">
        <w:t>UE capabilit</w:t>
      </w:r>
      <w:r>
        <w:t xml:space="preserve">y information on </w:t>
      </w:r>
      <w:r w:rsidRPr="00EC2937">
        <w:t xml:space="preserve">eNPN relevant CGI report </w:t>
      </w:r>
      <w:r>
        <w:t>is not needed.</w:t>
      </w:r>
    </w:p>
    <w:bookmarkEnd w:id="3"/>
    <w:bookmarkEnd w:id="4"/>
    <w:p w14:paraId="34CD5370" w14:textId="77777777" w:rsidR="004811D8" w:rsidRDefault="004811D8">
      <w:pPr>
        <w:pStyle w:val="1"/>
        <w:rPr>
          <w:rFonts w:eastAsia="宋体"/>
          <w:sz w:val="32"/>
          <w:lang w:eastAsia="zh-CN"/>
        </w:rPr>
      </w:pPr>
      <w:r>
        <w:rPr>
          <w:rFonts w:eastAsia="宋体"/>
          <w:sz w:val="32"/>
          <w:lang w:eastAsia="zh-CN"/>
        </w:rPr>
        <w:lastRenderedPageBreak/>
        <w:t>Conclusion</w:t>
      </w:r>
    </w:p>
    <w:p w14:paraId="4406AF01" w14:textId="06BED0F3" w:rsidR="00BD18E9" w:rsidRDefault="00BD18E9" w:rsidP="004D0D92">
      <w:pPr>
        <w:jc w:val="both"/>
        <w:rPr>
          <w:rFonts w:eastAsia="宋体"/>
          <w:kern w:val="2"/>
          <w:szCs w:val="22"/>
        </w:rPr>
      </w:pPr>
      <w:bookmarkStart w:id="5" w:name="OLE_LINK3"/>
      <w:r>
        <w:rPr>
          <w:rFonts w:eastAsia="宋体"/>
          <w:kern w:val="2"/>
          <w:szCs w:val="22"/>
        </w:rPr>
        <w:t xml:space="preserve">In this paper, we discussed </w:t>
      </w:r>
      <w:r w:rsidRPr="00562983">
        <w:rPr>
          <w:rFonts w:eastAsia="宋体"/>
          <w:kern w:val="2"/>
          <w:szCs w:val="22"/>
        </w:rPr>
        <w:t>the</w:t>
      </w:r>
      <w:r w:rsidR="004D0D92">
        <w:rPr>
          <w:rFonts w:eastAsia="宋体"/>
          <w:kern w:val="2"/>
          <w:szCs w:val="22"/>
        </w:rPr>
        <w:t xml:space="preserve"> </w:t>
      </w:r>
      <w:r w:rsidR="001261C0" w:rsidRPr="0087225C">
        <w:rPr>
          <w:rFonts w:eastAsia="宋体"/>
          <w:lang w:eastAsia="zh-CN"/>
        </w:rPr>
        <w:t xml:space="preserve">UE capability </w:t>
      </w:r>
      <w:r w:rsidR="001261C0">
        <w:rPr>
          <w:rFonts w:eastAsia="宋体"/>
          <w:lang w:eastAsia="zh-CN"/>
        </w:rPr>
        <w:t>related to eNPN</w:t>
      </w:r>
      <w:r w:rsidR="001261C0">
        <w:t xml:space="preserve"> </w:t>
      </w:r>
      <w:r w:rsidR="00C22185">
        <w:t>and</w:t>
      </w:r>
      <w:r w:rsidR="004D0D92">
        <w:rPr>
          <w:rFonts w:eastAsia="宋体"/>
          <w:kern w:val="2"/>
          <w:szCs w:val="22"/>
        </w:rPr>
        <w:t xml:space="preserve"> </w:t>
      </w:r>
      <w:r w:rsidR="005517C7">
        <w:rPr>
          <w:rFonts w:eastAsia="宋体"/>
          <w:kern w:val="2"/>
          <w:szCs w:val="22"/>
        </w:rPr>
        <w:t>proposed</w:t>
      </w:r>
      <w:r>
        <w:rPr>
          <w:rFonts w:eastAsia="宋体"/>
          <w:kern w:val="2"/>
          <w:szCs w:val="22"/>
        </w:rPr>
        <w:t xml:space="preserve"> the following:</w:t>
      </w:r>
    </w:p>
    <w:p w14:paraId="549EA2EB" w14:textId="7EA63E20" w:rsidR="005E2C78" w:rsidRDefault="007D359D" w:rsidP="006574C0">
      <w:pPr>
        <w:pStyle w:val="Proposal"/>
        <w:numPr>
          <w:ilvl w:val="0"/>
          <w:numId w:val="40"/>
        </w:numPr>
      </w:pPr>
      <w:r>
        <w:t xml:space="preserve">The </w:t>
      </w:r>
      <w:r w:rsidRPr="00C15597">
        <w:t>UE capabilit</w:t>
      </w:r>
      <w:r>
        <w:t xml:space="preserve">y information on the </w:t>
      </w:r>
      <w:r w:rsidRPr="005A3522">
        <w:t>support</w:t>
      </w:r>
      <w:r>
        <w:t xml:space="preserve"> of </w:t>
      </w:r>
      <w:r w:rsidRPr="005A3522">
        <w:t xml:space="preserve">eNPN features </w:t>
      </w:r>
      <w:r>
        <w:t>is not needed.</w:t>
      </w:r>
    </w:p>
    <w:p w14:paraId="5E4FCDA6" w14:textId="48E8D406" w:rsidR="00666B5E" w:rsidRDefault="00666B5E" w:rsidP="006574C0">
      <w:pPr>
        <w:pStyle w:val="Proposal"/>
        <w:numPr>
          <w:ilvl w:val="0"/>
          <w:numId w:val="40"/>
        </w:numPr>
      </w:pPr>
      <w:r>
        <w:t xml:space="preserve">The </w:t>
      </w:r>
      <w:r w:rsidRPr="00C15597">
        <w:t>UE capabilit</w:t>
      </w:r>
      <w:r>
        <w:t xml:space="preserve">y information on </w:t>
      </w:r>
      <w:r w:rsidRPr="00EC2937">
        <w:t xml:space="preserve">eNPN relevant CGI report </w:t>
      </w:r>
      <w:r>
        <w:t>is not needed.</w:t>
      </w:r>
    </w:p>
    <w:bookmarkEnd w:id="5"/>
    <w:p w14:paraId="4BFBAE55" w14:textId="77777777" w:rsidR="004811D8" w:rsidRDefault="004811D8">
      <w:pPr>
        <w:pStyle w:val="1"/>
        <w:rPr>
          <w:lang w:eastAsia="zh-CN"/>
        </w:rPr>
      </w:pPr>
      <w:r>
        <w:t>References</w:t>
      </w:r>
    </w:p>
    <w:p w14:paraId="79181534" w14:textId="78456EC4" w:rsidR="00157EEF" w:rsidRPr="00E501E9" w:rsidRDefault="00ED440C" w:rsidP="00E501E9">
      <w:pPr>
        <w:numPr>
          <w:ilvl w:val="0"/>
          <w:numId w:val="4"/>
        </w:numPr>
        <w:rPr>
          <w:rFonts w:eastAsia="宋体"/>
          <w:lang w:eastAsia="zh-CN"/>
        </w:rPr>
      </w:pPr>
      <w:r>
        <w:rPr>
          <w:rFonts w:eastAsia="宋体"/>
          <w:kern w:val="2"/>
          <w:szCs w:val="22"/>
        </w:rPr>
        <w:t xml:space="preserve">TS23.501 </w:t>
      </w:r>
      <w:r w:rsidRPr="00DA3BBC">
        <w:t>V17.3.0</w:t>
      </w:r>
    </w:p>
    <w:sectPr w:rsidR="00157EEF" w:rsidRPr="00E501E9">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6603B" w14:textId="77777777" w:rsidR="00D13F7B" w:rsidRDefault="00D13F7B">
      <w:r>
        <w:separator/>
      </w:r>
    </w:p>
  </w:endnote>
  <w:endnote w:type="continuationSeparator" w:id="0">
    <w:p w14:paraId="5BA49793" w14:textId="77777777" w:rsidR="00D13F7B" w:rsidRDefault="00D1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8CFEC" w14:textId="77777777" w:rsidR="00D13F7B" w:rsidRDefault="00D13F7B">
      <w:r>
        <w:separator/>
      </w:r>
    </w:p>
  </w:footnote>
  <w:footnote w:type="continuationSeparator" w:id="0">
    <w:p w14:paraId="7BA5C7C3" w14:textId="77777777" w:rsidR="00D13F7B" w:rsidRDefault="00D13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mso3316"/>
      </v:shape>
    </w:pict>
  </w:numPicBullet>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6635459"/>
    <w:multiLevelType w:val="hybridMultilevel"/>
    <w:tmpl w:val="97FE5DFA"/>
    <w:lvl w:ilvl="0" w:tplc="730AB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A21DB5"/>
    <w:multiLevelType w:val="hybridMultilevel"/>
    <w:tmpl w:val="0854B816"/>
    <w:lvl w:ilvl="0" w:tplc="03AC5332">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15:restartNumberingAfterBreak="0">
    <w:nsid w:val="30B07C54"/>
    <w:multiLevelType w:val="hybridMultilevel"/>
    <w:tmpl w:val="568A7FCC"/>
    <w:lvl w:ilvl="0" w:tplc="A72CB3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008AFF8E"/>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A46647"/>
    <w:multiLevelType w:val="hybridMultilevel"/>
    <w:tmpl w:val="8F04FC9E"/>
    <w:lvl w:ilvl="0" w:tplc="F26E27B4">
      <w:start w:val="1"/>
      <w:numFmt w:val="decim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A27B5"/>
    <w:multiLevelType w:val="hybridMultilevel"/>
    <w:tmpl w:val="F2D8F37E"/>
    <w:lvl w:ilvl="0" w:tplc="B2B459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5A4636"/>
    <w:multiLevelType w:val="hybridMultilevel"/>
    <w:tmpl w:val="AC98B176"/>
    <w:lvl w:ilvl="0" w:tplc="B1545C64">
      <w:start w:val="1"/>
      <w:numFmt w:val="bullet"/>
      <w:lvlText w:val="•"/>
      <w:lvlJc w:val="left"/>
      <w:pPr>
        <w:tabs>
          <w:tab w:val="num" w:pos="720"/>
        </w:tabs>
        <w:ind w:left="720" w:hanging="360"/>
      </w:pPr>
      <w:rPr>
        <w:rFonts w:ascii="Arial" w:hAnsi="Arial" w:hint="default"/>
      </w:rPr>
    </w:lvl>
    <w:lvl w:ilvl="1" w:tplc="F956F6BC" w:tentative="1">
      <w:start w:val="1"/>
      <w:numFmt w:val="bullet"/>
      <w:lvlText w:val="•"/>
      <w:lvlJc w:val="left"/>
      <w:pPr>
        <w:tabs>
          <w:tab w:val="num" w:pos="1440"/>
        </w:tabs>
        <w:ind w:left="1440" w:hanging="360"/>
      </w:pPr>
      <w:rPr>
        <w:rFonts w:ascii="Arial" w:hAnsi="Arial" w:hint="default"/>
      </w:rPr>
    </w:lvl>
    <w:lvl w:ilvl="2" w:tplc="39D636EE" w:tentative="1">
      <w:start w:val="1"/>
      <w:numFmt w:val="bullet"/>
      <w:lvlText w:val="•"/>
      <w:lvlJc w:val="left"/>
      <w:pPr>
        <w:tabs>
          <w:tab w:val="num" w:pos="2160"/>
        </w:tabs>
        <w:ind w:left="2160" w:hanging="360"/>
      </w:pPr>
      <w:rPr>
        <w:rFonts w:ascii="Arial" w:hAnsi="Arial" w:hint="default"/>
      </w:rPr>
    </w:lvl>
    <w:lvl w:ilvl="3" w:tplc="C64E3252" w:tentative="1">
      <w:start w:val="1"/>
      <w:numFmt w:val="bullet"/>
      <w:lvlText w:val="•"/>
      <w:lvlJc w:val="left"/>
      <w:pPr>
        <w:tabs>
          <w:tab w:val="num" w:pos="2880"/>
        </w:tabs>
        <w:ind w:left="2880" w:hanging="360"/>
      </w:pPr>
      <w:rPr>
        <w:rFonts w:ascii="Arial" w:hAnsi="Arial" w:hint="default"/>
      </w:rPr>
    </w:lvl>
    <w:lvl w:ilvl="4" w:tplc="C1BCF596" w:tentative="1">
      <w:start w:val="1"/>
      <w:numFmt w:val="bullet"/>
      <w:lvlText w:val="•"/>
      <w:lvlJc w:val="left"/>
      <w:pPr>
        <w:tabs>
          <w:tab w:val="num" w:pos="3600"/>
        </w:tabs>
        <w:ind w:left="3600" w:hanging="360"/>
      </w:pPr>
      <w:rPr>
        <w:rFonts w:ascii="Arial" w:hAnsi="Arial" w:hint="default"/>
      </w:rPr>
    </w:lvl>
    <w:lvl w:ilvl="5" w:tplc="2BAE0F62" w:tentative="1">
      <w:start w:val="1"/>
      <w:numFmt w:val="bullet"/>
      <w:lvlText w:val="•"/>
      <w:lvlJc w:val="left"/>
      <w:pPr>
        <w:tabs>
          <w:tab w:val="num" w:pos="4320"/>
        </w:tabs>
        <w:ind w:left="4320" w:hanging="360"/>
      </w:pPr>
      <w:rPr>
        <w:rFonts w:ascii="Arial" w:hAnsi="Arial" w:hint="default"/>
      </w:rPr>
    </w:lvl>
    <w:lvl w:ilvl="6" w:tplc="90C2CA62" w:tentative="1">
      <w:start w:val="1"/>
      <w:numFmt w:val="bullet"/>
      <w:lvlText w:val="•"/>
      <w:lvlJc w:val="left"/>
      <w:pPr>
        <w:tabs>
          <w:tab w:val="num" w:pos="5040"/>
        </w:tabs>
        <w:ind w:left="5040" w:hanging="360"/>
      </w:pPr>
      <w:rPr>
        <w:rFonts w:ascii="Arial" w:hAnsi="Arial" w:hint="default"/>
      </w:rPr>
    </w:lvl>
    <w:lvl w:ilvl="7" w:tplc="9C2A8CB0" w:tentative="1">
      <w:start w:val="1"/>
      <w:numFmt w:val="bullet"/>
      <w:lvlText w:val="•"/>
      <w:lvlJc w:val="left"/>
      <w:pPr>
        <w:tabs>
          <w:tab w:val="num" w:pos="5760"/>
        </w:tabs>
        <w:ind w:left="5760" w:hanging="360"/>
      </w:pPr>
      <w:rPr>
        <w:rFonts w:ascii="Arial" w:hAnsi="Arial" w:hint="default"/>
      </w:rPr>
    </w:lvl>
    <w:lvl w:ilvl="8" w:tplc="C7082F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4A41A2"/>
    <w:multiLevelType w:val="hybridMultilevel"/>
    <w:tmpl w:val="F440C8F4"/>
    <w:lvl w:ilvl="0" w:tplc="04C2ECBE">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7B64FAC"/>
    <w:multiLevelType w:val="hybridMultilevel"/>
    <w:tmpl w:val="7A06AF20"/>
    <w:lvl w:ilvl="0" w:tplc="04090001">
      <w:start w:val="1"/>
      <w:numFmt w:val="bullet"/>
      <w:lvlText w:val=""/>
      <w:lvlJc w:val="left"/>
      <w:pPr>
        <w:ind w:left="1206" w:hanging="420"/>
      </w:pPr>
      <w:rPr>
        <w:rFonts w:ascii="Wingdings" w:hAnsi="Wingdings" w:hint="default"/>
      </w:rPr>
    </w:lvl>
    <w:lvl w:ilvl="1" w:tplc="04090003">
      <w:start w:val="1"/>
      <w:numFmt w:val="bullet"/>
      <w:lvlText w:val=""/>
      <w:lvlJc w:val="left"/>
      <w:pPr>
        <w:ind w:left="1626" w:hanging="420"/>
      </w:pPr>
      <w:rPr>
        <w:rFonts w:ascii="Wingdings" w:hAnsi="Wingdings" w:hint="default"/>
      </w:rPr>
    </w:lvl>
    <w:lvl w:ilvl="2" w:tplc="04090005">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3" w15:restartNumberingAfterBreak="0">
    <w:nsid w:val="4AAF4E5D"/>
    <w:multiLevelType w:val="hybridMultilevel"/>
    <w:tmpl w:val="025A95C8"/>
    <w:lvl w:ilvl="0" w:tplc="04090007">
      <w:start w:val="1"/>
      <w:numFmt w:val="bullet"/>
      <w:lvlText w:val=""/>
      <w:lvlPicBulletId w:val="0"/>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4" w15:restartNumberingAfterBreak="0">
    <w:nsid w:val="4BD605C3"/>
    <w:multiLevelType w:val="hybridMultilevel"/>
    <w:tmpl w:val="586EE2F0"/>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CD662DE"/>
    <w:multiLevelType w:val="hybridMultilevel"/>
    <w:tmpl w:val="580E6A12"/>
    <w:lvl w:ilvl="0" w:tplc="04090001">
      <w:start w:val="1"/>
      <w:numFmt w:val="bullet"/>
      <w:lvlText w:val=""/>
      <w:lvlJc w:val="left"/>
      <w:pPr>
        <w:ind w:left="1206" w:hanging="420"/>
      </w:pPr>
      <w:rPr>
        <w:rFonts w:ascii="Wingdings" w:hAnsi="Wingdings" w:hint="default"/>
      </w:rPr>
    </w:lvl>
    <w:lvl w:ilvl="1" w:tplc="04090001">
      <w:start w:val="1"/>
      <w:numFmt w:val="bullet"/>
      <w:lvlText w:val=""/>
      <w:lvlJc w:val="left"/>
      <w:pPr>
        <w:ind w:left="1626" w:hanging="420"/>
      </w:pPr>
      <w:rPr>
        <w:rFonts w:ascii="Wingdings" w:hAnsi="Wingdings" w:hint="default"/>
      </w:rPr>
    </w:lvl>
    <w:lvl w:ilvl="2" w:tplc="04090005">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6" w15:restartNumberingAfterBreak="0">
    <w:nsid w:val="4E1E24EB"/>
    <w:multiLevelType w:val="hybridMultilevel"/>
    <w:tmpl w:val="43D82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A0110">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9F13B6"/>
    <w:multiLevelType w:val="hybridMultilevel"/>
    <w:tmpl w:val="A274E360"/>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1680CC2"/>
    <w:multiLevelType w:val="hybridMultilevel"/>
    <w:tmpl w:val="28849A6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2" w15:restartNumberingAfterBreak="0">
    <w:nsid w:val="755F0113"/>
    <w:multiLevelType w:val="hybridMultilevel"/>
    <w:tmpl w:val="CEBC8FAE"/>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0"/>
  </w:num>
  <w:num w:numId="4">
    <w:abstractNumId w:val="21"/>
  </w:num>
  <w:num w:numId="5">
    <w:abstractNumId w:val="23"/>
  </w:num>
  <w:num w:numId="6">
    <w:abstractNumId w:val="0"/>
  </w:num>
  <w:num w:numId="7">
    <w:abstractNumId w:val="18"/>
  </w:num>
  <w:num w:numId="8">
    <w:abstractNumId w:val="5"/>
  </w:num>
  <w:num w:numId="9">
    <w:abstractNumId w:val="17"/>
  </w:num>
  <w:num w:numId="10">
    <w:abstractNumId w:val="20"/>
  </w:num>
  <w:num w:numId="11">
    <w:abstractNumId w:val="4"/>
  </w:num>
  <w:num w:numId="12">
    <w:abstractNumId w:val="13"/>
  </w:num>
  <w:num w:numId="13">
    <w:abstractNumId w:val="5"/>
    <w:lvlOverride w:ilvl="0">
      <w:startOverride w:val="1"/>
    </w:lvlOverride>
  </w:num>
  <w:num w:numId="14">
    <w:abstractNumId w:val="5"/>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16"/>
  </w:num>
  <w:num w:numId="20">
    <w:abstractNumId w:val="5"/>
    <w:lvlOverride w:ilvl="0">
      <w:startOverride w:val="1"/>
    </w:lvlOverride>
  </w:num>
  <w:num w:numId="21">
    <w:abstractNumId w:val="12"/>
  </w:num>
  <w:num w:numId="22">
    <w:abstractNumId w:val="5"/>
    <w:lvlOverride w:ilvl="0">
      <w:startOverride w:val="1"/>
    </w:lvlOverride>
  </w:num>
  <w:num w:numId="23">
    <w:abstractNumId w:val="5"/>
    <w:lvlOverride w:ilvl="0">
      <w:startOverride w:val="1"/>
    </w:lvlOverride>
  </w:num>
  <w:num w:numId="24">
    <w:abstractNumId w:val="14"/>
  </w:num>
  <w:num w:numId="25">
    <w:abstractNumId w:val="11"/>
  </w:num>
  <w:num w:numId="26">
    <w:abstractNumId w:val="7"/>
  </w:num>
  <w:num w:numId="27">
    <w:abstractNumId w:val="5"/>
    <w:lvlOverride w:ilvl="0">
      <w:startOverride w:val="1"/>
    </w:lvlOverride>
  </w:num>
  <w:num w:numId="28">
    <w:abstractNumId w:val="5"/>
    <w:lvlOverride w:ilvl="0">
      <w:startOverride w:val="1"/>
    </w:lvlOverride>
  </w:num>
  <w:num w:numId="29">
    <w:abstractNumId w:val="5"/>
    <w:lvlOverride w:ilvl="0">
      <w:startOverride w:val="1"/>
    </w:lvlOverride>
  </w:num>
  <w:num w:numId="30">
    <w:abstractNumId w:val="15"/>
  </w:num>
  <w:num w:numId="31">
    <w:abstractNumId w:val="5"/>
    <w:lvlOverride w:ilvl="0">
      <w:startOverride w:val="1"/>
    </w:lvlOverride>
  </w:num>
  <w:num w:numId="32">
    <w:abstractNumId w:val="22"/>
  </w:num>
  <w:num w:numId="33">
    <w:abstractNumId w:val="5"/>
    <w:lvlOverride w:ilvl="0">
      <w:startOverride w:val="1"/>
    </w:lvlOverride>
  </w:num>
  <w:num w:numId="34">
    <w:abstractNumId w:val="3"/>
  </w:num>
  <w:num w:numId="35">
    <w:abstractNumId w:val="5"/>
    <w:lvlOverride w:ilvl="0">
      <w:startOverride w:val="1"/>
    </w:lvlOverride>
  </w:num>
  <w:num w:numId="36">
    <w:abstractNumId w:val="5"/>
    <w:lvlOverride w:ilvl="0">
      <w:startOverride w:val="1"/>
    </w:lvlOverride>
  </w:num>
  <w:num w:numId="37">
    <w:abstractNumId w:val="5"/>
    <w:lvlOverride w:ilvl="0">
      <w:startOverride w:val="1"/>
    </w:lvlOverride>
  </w:num>
  <w:num w:numId="38">
    <w:abstractNumId w:val="5"/>
    <w:lvlOverride w:ilvl="0">
      <w:startOverride w:val="1"/>
    </w:lvlOverride>
  </w:num>
  <w:num w:numId="39">
    <w:abstractNumId w:val="5"/>
    <w:lvlOverride w:ilvl="0">
      <w:startOverride w:val="1"/>
    </w:lvlOverride>
  </w:num>
  <w:num w:numId="40">
    <w:abstractNumId w:val="5"/>
    <w:lvlOverride w:ilvl="0">
      <w:startOverride w:val="1"/>
    </w:lvlOverride>
  </w:num>
  <w:num w:numId="41">
    <w:abstractNumId w:val="2"/>
  </w:num>
  <w:num w:numId="42">
    <w:abstractNumId w:val="19"/>
  </w:num>
  <w:num w:numId="43">
    <w:abstractNumId w:val="9"/>
  </w:num>
  <w:num w:numId="44">
    <w:abstractNumId w:val="5"/>
    <w:lvlOverride w:ilvl="0">
      <w:startOverride w:val="1"/>
    </w:lvlOverride>
  </w:num>
  <w:num w:numId="4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58E"/>
    <w:rsid w:val="000018E9"/>
    <w:rsid w:val="00002CCB"/>
    <w:rsid w:val="00005145"/>
    <w:rsid w:val="000058EA"/>
    <w:rsid w:val="000058F2"/>
    <w:rsid w:val="0000671C"/>
    <w:rsid w:val="00007A0C"/>
    <w:rsid w:val="00010673"/>
    <w:rsid w:val="0001267A"/>
    <w:rsid w:val="00013909"/>
    <w:rsid w:val="00013E65"/>
    <w:rsid w:val="00014336"/>
    <w:rsid w:val="000148DE"/>
    <w:rsid w:val="00016CFC"/>
    <w:rsid w:val="000222E8"/>
    <w:rsid w:val="00030F80"/>
    <w:rsid w:val="00032843"/>
    <w:rsid w:val="0003366D"/>
    <w:rsid w:val="00034648"/>
    <w:rsid w:val="000358C8"/>
    <w:rsid w:val="00037B2D"/>
    <w:rsid w:val="00040007"/>
    <w:rsid w:val="000447EB"/>
    <w:rsid w:val="000457DF"/>
    <w:rsid w:val="0004660E"/>
    <w:rsid w:val="000469F5"/>
    <w:rsid w:val="00051E5D"/>
    <w:rsid w:val="00052612"/>
    <w:rsid w:val="00053059"/>
    <w:rsid w:val="000567E4"/>
    <w:rsid w:val="00057614"/>
    <w:rsid w:val="00061967"/>
    <w:rsid w:val="000637C1"/>
    <w:rsid w:val="00064153"/>
    <w:rsid w:val="00065539"/>
    <w:rsid w:val="000662D6"/>
    <w:rsid w:val="00066745"/>
    <w:rsid w:val="00066AD1"/>
    <w:rsid w:val="000673E9"/>
    <w:rsid w:val="000675C2"/>
    <w:rsid w:val="000675D3"/>
    <w:rsid w:val="000679F9"/>
    <w:rsid w:val="00071518"/>
    <w:rsid w:val="00071747"/>
    <w:rsid w:val="00074BC6"/>
    <w:rsid w:val="000810CE"/>
    <w:rsid w:val="00083083"/>
    <w:rsid w:val="00085A6B"/>
    <w:rsid w:val="00085C4D"/>
    <w:rsid w:val="00087297"/>
    <w:rsid w:val="00087B55"/>
    <w:rsid w:val="00090913"/>
    <w:rsid w:val="00091DE7"/>
    <w:rsid w:val="000931AF"/>
    <w:rsid w:val="00093665"/>
    <w:rsid w:val="00094380"/>
    <w:rsid w:val="00094605"/>
    <w:rsid w:val="00094C5F"/>
    <w:rsid w:val="00095EAB"/>
    <w:rsid w:val="000965A2"/>
    <w:rsid w:val="0009799A"/>
    <w:rsid w:val="00097F06"/>
    <w:rsid w:val="000A1E83"/>
    <w:rsid w:val="000A3FEE"/>
    <w:rsid w:val="000A7EB0"/>
    <w:rsid w:val="000B3F26"/>
    <w:rsid w:val="000B5EFC"/>
    <w:rsid w:val="000B7BC8"/>
    <w:rsid w:val="000C040E"/>
    <w:rsid w:val="000C165D"/>
    <w:rsid w:val="000C2302"/>
    <w:rsid w:val="000C30A7"/>
    <w:rsid w:val="000C4B06"/>
    <w:rsid w:val="000C6763"/>
    <w:rsid w:val="000C7EAB"/>
    <w:rsid w:val="000D0C1A"/>
    <w:rsid w:val="000D2460"/>
    <w:rsid w:val="000D28B4"/>
    <w:rsid w:val="000D3F5B"/>
    <w:rsid w:val="000D4030"/>
    <w:rsid w:val="000D437E"/>
    <w:rsid w:val="000D4F5F"/>
    <w:rsid w:val="000D56F8"/>
    <w:rsid w:val="000D74A2"/>
    <w:rsid w:val="000D7A23"/>
    <w:rsid w:val="000E0664"/>
    <w:rsid w:val="000E3249"/>
    <w:rsid w:val="000E3A74"/>
    <w:rsid w:val="000E51A9"/>
    <w:rsid w:val="000E7E98"/>
    <w:rsid w:val="000F1759"/>
    <w:rsid w:val="000F244C"/>
    <w:rsid w:val="000F5BA1"/>
    <w:rsid w:val="000F5E3D"/>
    <w:rsid w:val="000F6106"/>
    <w:rsid w:val="000F629B"/>
    <w:rsid w:val="000F6A73"/>
    <w:rsid w:val="000F7DD5"/>
    <w:rsid w:val="000F7FAE"/>
    <w:rsid w:val="001019B6"/>
    <w:rsid w:val="001028D7"/>
    <w:rsid w:val="00103235"/>
    <w:rsid w:val="00103D36"/>
    <w:rsid w:val="001048C3"/>
    <w:rsid w:val="00105EB9"/>
    <w:rsid w:val="0010606E"/>
    <w:rsid w:val="0010609F"/>
    <w:rsid w:val="00106F50"/>
    <w:rsid w:val="00107AA3"/>
    <w:rsid w:val="00111B43"/>
    <w:rsid w:val="0011226B"/>
    <w:rsid w:val="00112CB9"/>
    <w:rsid w:val="001136D6"/>
    <w:rsid w:val="00113ED4"/>
    <w:rsid w:val="0011478B"/>
    <w:rsid w:val="00114D7A"/>
    <w:rsid w:val="0011526F"/>
    <w:rsid w:val="001205A7"/>
    <w:rsid w:val="00123CBF"/>
    <w:rsid w:val="00124178"/>
    <w:rsid w:val="00124B6C"/>
    <w:rsid w:val="00125788"/>
    <w:rsid w:val="001261C0"/>
    <w:rsid w:val="00130C9A"/>
    <w:rsid w:val="00132197"/>
    <w:rsid w:val="001321D9"/>
    <w:rsid w:val="00132373"/>
    <w:rsid w:val="00132807"/>
    <w:rsid w:val="00135387"/>
    <w:rsid w:val="00137BAA"/>
    <w:rsid w:val="00141BBB"/>
    <w:rsid w:val="00141E3E"/>
    <w:rsid w:val="00143F66"/>
    <w:rsid w:val="001441E3"/>
    <w:rsid w:val="00146F3A"/>
    <w:rsid w:val="00150C61"/>
    <w:rsid w:val="00156110"/>
    <w:rsid w:val="00157EEF"/>
    <w:rsid w:val="00161184"/>
    <w:rsid w:val="0016212E"/>
    <w:rsid w:val="00162B0D"/>
    <w:rsid w:val="00163B18"/>
    <w:rsid w:val="00164551"/>
    <w:rsid w:val="00166107"/>
    <w:rsid w:val="00166534"/>
    <w:rsid w:val="00166AEB"/>
    <w:rsid w:val="00170336"/>
    <w:rsid w:val="00170570"/>
    <w:rsid w:val="00171B46"/>
    <w:rsid w:val="0017203E"/>
    <w:rsid w:val="0017208C"/>
    <w:rsid w:val="00173E2C"/>
    <w:rsid w:val="0017582E"/>
    <w:rsid w:val="00175C36"/>
    <w:rsid w:val="001779C9"/>
    <w:rsid w:val="001818BC"/>
    <w:rsid w:val="001823F2"/>
    <w:rsid w:val="00182756"/>
    <w:rsid w:val="0018337A"/>
    <w:rsid w:val="00183A37"/>
    <w:rsid w:val="00183DBD"/>
    <w:rsid w:val="001841A6"/>
    <w:rsid w:val="001843BD"/>
    <w:rsid w:val="00185B3E"/>
    <w:rsid w:val="00185D45"/>
    <w:rsid w:val="00185D52"/>
    <w:rsid w:val="00190269"/>
    <w:rsid w:val="001904B1"/>
    <w:rsid w:val="00192592"/>
    <w:rsid w:val="001970E6"/>
    <w:rsid w:val="0019775E"/>
    <w:rsid w:val="001A1330"/>
    <w:rsid w:val="001A31AC"/>
    <w:rsid w:val="001A5F77"/>
    <w:rsid w:val="001A67C6"/>
    <w:rsid w:val="001A7DB9"/>
    <w:rsid w:val="001B1AE7"/>
    <w:rsid w:val="001B301A"/>
    <w:rsid w:val="001B334B"/>
    <w:rsid w:val="001B3672"/>
    <w:rsid w:val="001B4A0B"/>
    <w:rsid w:val="001B7103"/>
    <w:rsid w:val="001B7189"/>
    <w:rsid w:val="001B78B2"/>
    <w:rsid w:val="001B7C44"/>
    <w:rsid w:val="001B7DD8"/>
    <w:rsid w:val="001C2701"/>
    <w:rsid w:val="001C5746"/>
    <w:rsid w:val="001D035E"/>
    <w:rsid w:val="001D08B1"/>
    <w:rsid w:val="001D1808"/>
    <w:rsid w:val="001D19F7"/>
    <w:rsid w:val="001D3420"/>
    <w:rsid w:val="001D556D"/>
    <w:rsid w:val="001D65A4"/>
    <w:rsid w:val="001E13A6"/>
    <w:rsid w:val="001E1F5D"/>
    <w:rsid w:val="001E29EF"/>
    <w:rsid w:val="001E49FF"/>
    <w:rsid w:val="001E76B5"/>
    <w:rsid w:val="001F450F"/>
    <w:rsid w:val="00200C7C"/>
    <w:rsid w:val="00201446"/>
    <w:rsid w:val="00203302"/>
    <w:rsid w:val="00203736"/>
    <w:rsid w:val="002045A7"/>
    <w:rsid w:val="00204D76"/>
    <w:rsid w:val="00204FFE"/>
    <w:rsid w:val="0020610F"/>
    <w:rsid w:val="00206269"/>
    <w:rsid w:val="00206FE6"/>
    <w:rsid w:val="0020703A"/>
    <w:rsid w:val="00207104"/>
    <w:rsid w:val="002071A5"/>
    <w:rsid w:val="0021218C"/>
    <w:rsid w:val="00214796"/>
    <w:rsid w:val="002149CF"/>
    <w:rsid w:val="00215B85"/>
    <w:rsid w:val="0021627D"/>
    <w:rsid w:val="00216CCC"/>
    <w:rsid w:val="002215CA"/>
    <w:rsid w:val="00223349"/>
    <w:rsid w:val="002238A7"/>
    <w:rsid w:val="0022433D"/>
    <w:rsid w:val="002257E4"/>
    <w:rsid w:val="00226544"/>
    <w:rsid w:val="002279AB"/>
    <w:rsid w:val="002279DD"/>
    <w:rsid w:val="002309E4"/>
    <w:rsid w:val="002316E8"/>
    <w:rsid w:val="00233A61"/>
    <w:rsid w:val="00233D25"/>
    <w:rsid w:val="002345CE"/>
    <w:rsid w:val="00234924"/>
    <w:rsid w:val="00235BF2"/>
    <w:rsid w:val="002365E3"/>
    <w:rsid w:val="00240A20"/>
    <w:rsid w:val="0024202D"/>
    <w:rsid w:val="002426A9"/>
    <w:rsid w:val="00242C2B"/>
    <w:rsid w:val="002437A5"/>
    <w:rsid w:val="0024641C"/>
    <w:rsid w:val="0025003A"/>
    <w:rsid w:val="0025135E"/>
    <w:rsid w:val="00252B23"/>
    <w:rsid w:val="00254027"/>
    <w:rsid w:val="0025563E"/>
    <w:rsid w:val="002565BA"/>
    <w:rsid w:val="002615B4"/>
    <w:rsid w:val="00261D43"/>
    <w:rsid w:val="0026325D"/>
    <w:rsid w:val="00263F5D"/>
    <w:rsid w:val="00263F5E"/>
    <w:rsid w:val="00270D79"/>
    <w:rsid w:val="002732B4"/>
    <w:rsid w:val="0027420D"/>
    <w:rsid w:val="002752DC"/>
    <w:rsid w:val="002772FF"/>
    <w:rsid w:val="00277983"/>
    <w:rsid w:val="00281CA7"/>
    <w:rsid w:val="002834E8"/>
    <w:rsid w:val="00283C7B"/>
    <w:rsid w:val="00284027"/>
    <w:rsid w:val="00284E1C"/>
    <w:rsid w:val="002856CC"/>
    <w:rsid w:val="00285BC0"/>
    <w:rsid w:val="00286F1F"/>
    <w:rsid w:val="00287748"/>
    <w:rsid w:val="0029306D"/>
    <w:rsid w:val="00296BBA"/>
    <w:rsid w:val="00297765"/>
    <w:rsid w:val="002A0F3C"/>
    <w:rsid w:val="002A37EF"/>
    <w:rsid w:val="002A44F2"/>
    <w:rsid w:val="002A4ECF"/>
    <w:rsid w:val="002A5160"/>
    <w:rsid w:val="002B0D2C"/>
    <w:rsid w:val="002B48FB"/>
    <w:rsid w:val="002B6678"/>
    <w:rsid w:val="002B6886"/>
    <w:rsid w:val="002C08D0"/>
    <w:rsid w:val="002C0CF2"/>
    <w:rsid w:val="002C0FD7"/>
    <w:rsid w:val="002C147D"/>
    <w:rsid w:val="002C2067"/>
    <w:rsid w:val="002C28D8"/>
    <w:rsid w:val="002C2991"/>
    <w:rsid w:val="002C47BC"/>
    <w:rsid w:val="002C5756"/>
    <w:rsid w:val="002C5FC1"/>
    <w:rsid w:val="002C6610"/>
    <w:rsid w:val="002D1330"/>
    <w:rsid w:val="002D1716"/>
    <w:rsid w:val="002D58B1"/>
    <w:rsid w:val="002D5D04"/>
    <w:rsid w:val="002D69A2"/>
    <w:rsid w:val="002D7B34"/>
    <w:rsid w:val="002D7D7D"/>
    <w:rsid w:val="002E0A2A"/>
    <w:rsid w:val="002E3880"/>
    <w:rsid w:val="002E5290"/>
    <w:rsid w:val="002E72E4"/>
    <w:rsid w:val="002E72E8"/>
    <w:rsid w:val="002E7CD2"/>
    <w:rsid w:val="002F06AA"/>
    <w:rsid w:val="002F13C3"/>
    <w:rsid w:val="002F24A9"/>
    <w:rsid w:val="002F2B7A"/>
    <w:rsid w:val="002F364D"/>
    <w:rsid w:val="002F4841"/>
    <w:rsid w:val="002F54DB"/>
    <w:rsid w:val="002F79EF"/>
    <w:rsid w:val="002F7C8E"/>
    <w:rsid w:val="002F7DE8"/>
    <w:rsid w:val="00300008"/>
    <w:rsid w:val="00300572"/>
    <w:rsid w:val="00303371"/>
    <w:rsid w:val="00303B1B"/>
    <w:rsid w:val="00306F89"/>
    <w:rsid w:val="00307F13"/>
    <w:rsid w:val="0031054F"/>
    <w:rsid w:val="00311831"/>
    <w:rsid w:val="003119A6"/>
    <w:rsid w:val="00312942"/>
    <w:rsid w:val="00315B0F"/>
    <w:rsid w:val="00315C66"/>
    <w:rsid w:val="003164E7"/>
    <w:rsid w:val="0032163E"/>
    <w:rsid w:val="003223FF"/>
    <w:rsid w:val="00322B5B"/>
    <w:rsid w:val="00322E83"/>
    <w:rsid w:val="003230E5"/>
    <w:rsid w:val="00323811"/>
    <w:rsid w:val="00324289"/>
    <w:rsid w:val="00324F5A"/>
    <w:rsid w:val="003258EB"/>
    <w:rsid w:val="00326A0F"/>
    <w:rsid w:val="00327DE9"/>
    <w:rsid w:val="00327F59"/>
    <w:rsid w:val="003314D6"/>
    <w:rsid w:val="003327AE"/>
    <w:rsid w:val="0033505B"/>
    <w:rsid w:val="003366E2"/>
    <w:rsid w:val="0034011D"/>
    <w:rsid w:val="00340E2C"/>
    <w:rsid w:val="003425AB"/>
    <w:rsid w:val="00343A20"/>
    <w:rsid w:val="00347B6F"/>
    <w:rsid w:val="0035178D"/>
    <w:rsid w:val="00351849"/>
    <w:rsid w:val="00351E4A"/>
    <w:rsid w:val="00352259"/>
    <w:rsid w:val="00357F21"/>
    <w:rsid w:val="00357FD7"/>
    <w:rsid w:val="00360B3B"/>
    <w:rsid w:val="00360FD2"/>
    <w:rsid w:val="003613CD"/>
    <w:rsid w:val="00361DC6"/>
    <w:rsid w:val="00362123"/>
    <w:rsid w:val="003622A1"/>
    <w:rsid w:val="00363C46"/>
    <w:rsid w:val="003646B9"/>
    <w:rsid w:val="00365767"/>
    <w:rsid w:val="003712E0"/>
    <w:rsid w:val="003734B7"/>
    <w:rsid w:val="00374BAD"/>
    <w:rsid w:val="00376151"/>
    <w:rsid w:val="00376D32"/>
    <w:rsid w:val="0038042C"/>
    <w:rsid w:val="00382816"/>
    <w:rsid w:val="00384C2C"/>
    <w:rsid w:val="0038507B"/>
    <w:rsid w:val="003860FA"/>
    <w:rsid w:val="00387A93"/>
    <w:rsid w:val="00387E63"/>
    <w:rsid w:val="00390502"/>
    <w:rsid w:val="0039105A"/>
    <w:rsid w:val="0039253E"/>
    <w:rsid w:val="00394184"/>
    <w:rsid w:val="0039734A"/>
    <w:rsid w:val="003A05BE"/>
    <w:rsid w:val="003A13A5"/>
    <w:rsid w:val="003A205D"/>
    <w:rsid w:val="003A23E1"/>
    <w:rsid w:val="003A3017"/>
    <w:rsid w:val="003A5474"/>
    <w:rsid w:val="003A5AA7"/>
    <w:rsid w:val="003A6967"/>
    <w:rsid w:val="003B0E5D"/>
    <w:rsid w:val="003B1ACB"/>
    <w:rsid w:val="003B38ED"/>
    <w:rsid w:val="003B4125"/>
    <w:rsid w:val="003B5EB6"/>
    <w:rsid w:val="003B6CBD"/>
    <w:rsid w:val="003C0D51"/>
    <w:rsid w:val="003C127F"/>
    <w:rsid w:val="003C1D58"/>
    <w:rsid w:val="003C3D58"/>
    <w:rsid w:val="003C4875"/>
    <w:rsid w:val="003C53DF"/>
    <w:rsid w:val="003C6765"/>
    <w:rsid w:val="003C7BF6"/>
    <w:rsid w:val="003D14F0"/>
    <w:rsid w:val="003D1BF9"/>
    <w:rsid w:val="003D2295"/>
    <w:rsid w:val="003D27CB"/>
    <w:rsid w:val="003D4623"/>
    <w:rsid w:val="003D49FD"/>
    <w:rsid w:val="003D4F35"/>
    <w:rsid w:val="003D52C7"/>
    <w:rsid w:val="003D5AF8"/>
    <w:rsid w:val="003E0736"/>
    <w:rsid w:val="003E0D1C"/>
    <w:rsid w:val="003E2FFF"/>
    <w:rsid w:val="003E30C0"/>
    <w:rsid w:val="003E3552"/>
    <w:rsid w:val="003E370F"/>
    <w:rsid w:val="003E39CC"/>
    <w:rsid w:val="003E409B"/>
    <w:rsid w:val="003E6C25"/>
    <w:rsid w:val="003E7764"/>
    <w:rsid w:val="003F0E6D"/>
    <w:rsid w:val="003F3A02"/>
    <w:rsid w:val="003F6448"/>
    <w:rsid w:val="004006F2"/>
    <w:rsid w:val="004008A9"/>
    <w:rsid w:val="00401638"/>
    <w:rsid w:val="00403DD0"/>
    <w:rsid w:val="00405F5F"/>
    <w:rsid w:val="00407003"/>
    <w:rsid w:val="0041024D"/>
    <w:rsid w:val="0041050A"/>
    <w:rsid w:val="004109F9"/>
    <w:rsid w:val="004122D0"/>
    <w:rsid w:val="00413659"/>
    <w:rsid w:val="00416CA9"/>
    <w:rsid w:val="00416E33"/>
    <w:rsid w:val="004216BF"/>
    <w:rsid w:val="004219B1"/>
    <w:rsid w:val="00422F12"/>
    <w:rsid w:val="00424E98"/>
    <w:rsid w:val="004250B9"/>
    <w:rsid w:val="00425CB3"/>
    <w:rsid w:val="004260C7"/>
    <w:rsid w:val="00427918"/>
    <w:rsid w:val="00427C48"/>
    <w:rsid w:val="00427CCA"/>
    <w:rsid w:val="004307F2"/>
    <w:rsid w:val="00430C25"/>
    <w:rsid w:val="00431664"/>
    <w:rsid w:val="004321C7"/>
    <w:rsid w:val="00435891"/>
    <w:rsid w:val="00440198"/>
    <w:rsid w:val="00441864"/>
    <w:rsid w:val="0044191C"/>
    <w:rsid w:val="00442609"/>
    <w:rsid w:val="00442E5C"/>
    <w:rsid w:val="00443F6F"/>
    <w:rsid w:val="00450DE9"/>
    <w:rsid w:val="004529A6"/>
    <w:rsid w:val="004542F4"/>
    <w:rsid w:val="00454936"/>
    <w:rsid w:val="00457794"/>
    <w:rsid w:val="00457F57"/>
    <w:rsid w:val="004607D7"/>
    <w:rsid w:val="00460BC7"/>
    <w:rsid w:val="00464D27"/>
    <w:rsid w:val="0046672D"/>
    <w:rsid w:val="00467A42"/>
    <w:rsid w:val="004705EA"/>
    <w:rsid w:val="00470A27"/>
    <w:rsid w:val="004716BF"/>
    <w:rsid w:val="004720B2"/>
    <w:rsid w:val="00472D09"/>
    <w:rsid w:val="00473965"/>
    <w:rsid w:val="0047406D"/>
    <w:rsid w:val="00476314"/>
    <w:rsid w:val="00476B96"/>
    <w:rsid w:val="004811D8"/>
    <w:rsid w:val="004815D7"/>
    <w:rsid w:val="00481CD3"/>
    <w:rsid w:val="0048203B"/>
    <w:rsid w:val="00483D7E"/>
    <w:rsid w:val="00486580"/>
    <w:rsid w:val="004927E0"/>
    <w:rsid w:val="00493938"/>
    <w:rsid w:val="00494A67"/>
    <w:rsid w:val="00495800"/>
    <w:rsid w:val="00496CDA"/>
    <w:rsid w:val="00497EB3"/>
    <w:rsid w:val="004A183C"/>
    <w:rsid w:val="004A1C9D"/>
    <w:rsid w:val="004A261F"/>
    <w:rsid w:val="004A3925"/>
    <w:rsid w:val="004A4294"/>
    <w:rsid w:val="004A4F41"/>
    <w:rsid w:val="004A5288"/>
    <w:rsid w:val="004A56F3"/>
    <w:rsid w:val="004A5E82"/>
    <w:rsid w:val="004A7785"/>
    <w:rsid w:val="004B4D85"/>
    <w:rsid w:val="004B506F"/>
    <w:rsid w:val="004B717A"/>
    <w:rsid w:val="004B78F2"/>
    <w:rsid w:val="004B796B"/>
    <w:rsid w:val="004B7E36"/>
    <w:rsid w:val="004C1241"/>
    <w:rsid w:val="004C28AF"/>
    <w:rsid w:val="004C4D2F"/>
    <w:rsid w:val="004D0687"/>
    <w:rsid w:val="004D0D92"/>
    <w:rsid w:val="004D4F65"/>
    <w:rsid w:val="004D5365"/>
    <w:rsid w:val="004E06EA"/>
    <w:rsid w:val="004E1D5E"/>
    <w:rsid w:val="004E4984"/>
    <w:rsid w:val="004E63E4"/>
    <w:rsid w:val="004E769C"/>
    <w:rsid w:val="004E7B0A"/>
    <w:rsid w:val="004F0A66"/>
    <w:rsid w:val="004F0C84"/>
    <w:rsid w:val="004F11F8"/>
    <w:rsid w:val="004F1281"/>
    <w:rsid w:val="004F13F9"/>
    <w:rsid w:val="004F1617"/>
    <w:rsid w:val="004F571A"/>
    <w:rsid w:val="004F7216"/>
    <w:rsid w:val="00500DAC"/>
    <w:rsid w:val="00500E4A"/>
    <w:rsid w:val="005023C2"/>
    <w:rsid w:val="00502821"/>
    <w:rsid w:val="00504556"/>
    <w:rsid w:val="00504615"/>
    <w:rsid w:val="00506E37"/>
    <w:rsid w:val="00510A2A"/>
    <w:rsid w:val="00513DFE"/>
    <w:rsid w:val="005151C9"/>
    <w:rsid w:val="00515406"/>
    <w:rsid w:val="00515D43"/>
    <w:rsid w:val="00516026"/>
    <w:rsid w:val="00524E8A"/>
    <w:rsid w:val="005264C4"/>
    <w:rsid w:val="00530554"/>
    <w:rsid w:val="00531A19"/>
    <w:rsid w:val="00532ED4"/>
    <w:rsid w:val="005332D9"/>
    <w:rsid w:val="00533D0E"/>
    <w:rsid w:val="0053492A"/>
    <w:rsid w:val="00534940"/>
    <w:rsid w:val="00536E89"/>
    <w:rsid w:val="00541009"/>
    <w:rsid w:val="00541570"/>
    <w:rsid w:val="00546FF0"/>
    <w:rsid w:val="00547448"/>
    <w:rsid w:val="00547809"/>
    <w:rsid w:val="00547A60"/>
    <w:rsid w:val="005517C7"/>
    <w:rsid w:val="00551A51"/>
    <w:rsid w:val="00553551"/>
    <w:rsid w:val="00554241"/>
    <w:rsid w:val="00555C90"/>
    <w:rsid w:val="00556728"/>
    <w:rsid w:val="00556D1C"/>
    <w:rsid w:val="0055720A"/>
    <w:rsid w:val="00562B43"/>
    <w:rsid w:val="00563E80"/>
    <w:rsid w:val="005648A8"/>
    <w:rsid w:val="00565EAE"/>
    <w:rsid w:val="00571576"/>
    <w:rsid w:val="005715C3"/>
    <w:rsid w:val="005721ED"/>
    <w:rsid w:val="005724A4"/>
    <w:rsid w:val="00572786"/>
    <w:rsid w:val="00573EF1"/>
    <w:rsid w:val="0057457B"/>
    <w:rsid w:val="00577A30"/>
    <w:rsid w:val="00577C48"/>
    <w:rsid w:val="0058235C"/>
    <w:rsid w:val="0058312B"/>
    <w:rsid w:val="00584F78"/>
    <w:rsid w:val="00586F64"/>
    <w:rsid w:val="005879C0"/>
    <w:rsid w:val="00587C24"/>
    <w:rsid w:val="00587D57"/>
    <w:rsid w:val="005912D6"/>
    <w:rsid w:val="00591F65"/>
    <w:rsid w:val="00592729"/>
    <w:rsid w:val="005979F5"/>
    <w:rsid w:val="005A0750"/>
    <w:rsid w:val="005A17E0"/>
    <w:rsid w:val="005A3522"/>
    <w:rsid w:val="005A4299"/>
    <w:rsid w:val="005B19E8"/>
    <w:rsid w:val="005B5DDE"/>
    <w:rsid w:val="005C3C22"/>
    <w:rsid w:val="005C3D48"/>
    <w:rsid w:val="005C3D5A"/>
    <w:rsid w:val="005C4FAD"/>
    <w:rsid w:val="005D0465"/>
    <w:rsid w:val="005D09E0"/>
    <w:rsid w:val="005D40C6"/>
    <w:rsid w:val="005E0428"/>
    <w:rsid w:val="005E1AAA"/>
    <w:rsid w:val="005E1D8C"/>
    <w:rsid w:val="005E2C78"/>
    <w:rsid w:val="005E3D0D"/>
    <w:rsid w:val="005E6F57"/>
    <w:rsid w:val="005E7921"/>
    <w:rsid w:val="005E7CCE"/>
    <w:rsid w:val="005F010B"/>
    <w:rsid w:val="005F1292"/>
    <w:rsid w:val="005F2E8D"/>
    <w:rsid w:val="005F3F9B"/>
    <w:rsid w:val="005F4486"/>
    <w:rsid w:val="005F6205"/>
    <w:rsid w:val="005F632C"/>
    <w:rsid w:val="00600FE0"/>
    <w:rsid w:val="00602D5E"/>
    <w:rsid w:val="00604B6B"/>
    <w:rsid w:val="00605BD5"/>
    <w:rsid w:val="006060C7"/>
    <w:rsid w:val="00606D2D"/>
    <w:rsid w:val="00613C7D"/>
    <w:rsid w:val="00616677"/>
    <w:rsid w:val="00616E1C"/>
    <w:rsid w:val="00617326"/>
    <w:rsid w:val="00617870"/>
    <w:rsid w:val="00621A08"/>
    <w:rsid w:val="00621F06"/>
    <w:rsid w:val="00622E4E"/>
    <w:rsid w:val="00624337"/>
    <w:rsid w:val="006252E3"/>
    <w:rsid w:val="006255B6"/>
    <w:rsid w:val="00625BB6"/>
    <w:rsid w:val="0062617C"/>
    <w:rsid w:val="00627360"/>
    <w:rsid w:val="006276A6"/>
    <w:rsid w:val="00632019"/>
    <w:rsid w:val="00634811"/>
    <w:rsid w:val="00634A39"/>
    <w:rsid w:val="006374C9"/>
    <w:rsid w:val="00640042"/>
    <w:rsid w:val="00640235"/>
    <w:rsid w:val="00643258"/>
    <w:rsid w:val="0064326A"/>
    <w:rsid w:val="00644443"/>
    <w:rsid w:val="006454F7"/>
    <w:rsid w:val="006456F2"/>
    <w:rsid w:val="006465AE"/>
    <w:rsid w:val="006508E6"/>
    <w:rsid w:val="006512F4"/>
    <w:rsid w:val="006533EA"/>
    <w:rsid w:val="006552CB"/>
    <w:rsid w:val="0065581B"/>
    <w:rsid w:val="006573EA"/>
    <w:rsid w:val="006574C0"/>
    <w:rsid w:val="00660EF4"/>
    <w:rsid w:val="00666B5E"/>
    <w:rsid w:val="006673FE"/>
    <w:rsid w:val="0067161B"/>
    <w:rsid w:val="00671A42"/>
    <w:rsid w:val="0067222C"/>
    <w:rsid w:val="006768B8"/>
    <w:rsid w:val="006800ED"/>
    <w:rsid w:val="00681041"/>
    <w:rsid w:val="00682853"/>
    <w:rsid w:val="006829A4"/>
    <w:rsid w:val="00682CFB"/>
    <w:rsid w:val="00682CFE"/>
    <w:rsid w:val="00683A73"/>
    <w:rsid w:val="0068593F"/>
    <w:rsid w:val="00685A03"/>
    <w:rsid w:val="006868AF"/>
    <w:rsid w:val="006871C1"/>
    <w:rsid w:val="00687FD8"/>
    <w:rsid w:val="006914A2"/>
    <w:rsid w:val="00691732"/>
    <w:rsid w:val="00695212"/>
    <w:rsid w:val="00695BBB"/>
    <w:rsid w:val="00696042"/>
    <w:rsid w:val="006966E0"/>
    <w:rsid w:val="006A0C3C"/>
    <w:rsid w:val="006A0F34"/>
    <w:rsid w:val="006A3BF6"/>
    <w:rsid w:val="006A531A"/>
    <w:rsid w:val="006A561A"/>
    <w:rsid w:val="006A5BB7"/>
    <w:rsid w:val="006A725D"/>
    <w:rsid w:val="006B15CA"/>
    <w:rsid w:val="006B1F32"/>
    <w:rsid w:val="006B2A40"/>
    <w:rsid w:val="006B32B4"/>
    <w:rsid w:val="006B6925"/>
    <w:rsid w:val="006B76B9"/>
    <w:rsid w:val="006C03CC"/>
    <w:rsid w:val="006C0F09"/>
    <w:rsid w:val="006C2195"/>
    <w:rsid w:val="006C3B28"/>
    <w:rsid w:val="006C673D"/>
    <w:rsid w:val="006C683B"/>
    <w:rsid w:val="006C6958"/>
    <w:rsid w:val="006D0692"/>
    <w:rsid w:val="006D1747"/>
    <w:rsid w:val="006D59ED"/>
    <w:rsid w:val="006D5B18"/>
    <w:rsid w:val="006D6C6A"/>
    <w:rsid w:val="006D7052"/>
    <w:rsid w:val="006E01D9"/>
    <w:rsid w:val="006E0DB1"/>
    <w:rsid w:val="006E2A30"/>
    <w:rsid w:val="006E5245"/>
    <w:rsid w:val="006E5908"/>
    <w:rsid w:val="006E6BBE"/>
    <w:rsid w:val="006E72D9"/>
    <w:rsid w:val="006F0036"/>
    <w:rsid w:val="006F0C01"/>
    <w:rsid w:val="006F2B62"/>
    <w:rsid w:val="006F3FD6"/>
    <w:rsid w:val="006F7549"/>
    <w:rsid w:val="0070127E"/>
    <w:rsid w:val="007021A0"/>
    <w:rsid w:val="0070349A"/>
    <w:rsid w:val="00703B4B"/>
    <w:rsid w:val="0070599E"/>
    <w:rsid w:val="00705D8F"/>
    <w:rsid w:val="0070682D"/>
    <w:rsid w:val="00711E7B"/>
    <w:rsid w:val="00712F35"/>
    <w:rsid w:val="00713FD4"/>
    <w:rsid w:val="0071421E"/>
    <w:rsid w:val="0071449A"/>
    <w:rsid w:val="007154B2"/>
    <w:rsid w:val="00715788"/>
    <w:rsid w:val="00715D0E"/>
    <w:rsid w:val="007212AD"/>
    <w:rsid w:val="00721D36"/>
    <w:rsid w:val="007224CA"/>
    <w:rsid w:val="00722990"/>
    <w:rsid w:val="0072466E"/>
    <w:rsid w:val="00724711"/>
    <w:rsid w:val="007300BD"/>
    <w:rsid w:val="007306BC"/>
    <w:rsid w:val="007309C6"/>
    <w:rsid w:val="00734D93"/>
    <w:rsid w:val="00735805"/>
    <w:rsid w:val="00737E9A"/>
    <w:rsid w:val="00740E20"/>
    <w:rsid w:val="0074236D"/>
    <w:rsid w:val="0074283C"/>
    <w:rsid w:val="00742AF0"/>
    <w:rsid w:val="00746783"/>
    <w:rsid w:val="00750FA5"/>
    <w:rsid w:val="0075294D"/>
    <w:rsid w:val="00752BEC"/>
    <w:rsid w:val="00754A09"/>
    <w:rsid w:val="0075759F"/>
    <w:rsid w:val="00757FDE"/>
    <w:rsid w:val="00760EE7"/>
    <w:rsid w:val="007632CF"/>
    <w:rsid w:val="00764A10"/>
    <w:rsid w:val="00764CB2"/>
    <w:rsid w:val="00765ECE"/>
    <w:rsid w:val="00766D29"/>
    <w:rsid w:val="0076782F"/>
    <w:rsid w:val="00767913"/>
    <w:rsid w:val="00771833"/>
    <w:rsid w:val="0077278F"/>
    <w:rsid w:val="00774920"/>
    <w:rsid w:val="007751B4"/>
    <w:rsid w:val="00780EDB"/>
    <w:rsid w:val="00783CCA"/>
    <w:rsid w:val="007864C4"/>
    <w:rsid w:val="007867F2"/>
    <w:rsid w:val="00791042"/>
    <w:rsid w:val="00792370"/>
    <w:rsid w:val="00796A70"/>
    <w:rsid w:val="00797909"/>
    <w:rsid w:val="007A077A"/>
    <w:rsid w:val="007A1CC2"/>
    <w:rsid w:val="007A3C66"/>
    <w:rsid w:val="007A52F0"/>
    <w:rsid w:val="007A5972"/>
    <w:rsid w:val="007A68D6"/>
    <w:rsid w:val="007A6C26"/>
    <w:rsid w:val="007A7BC2"/>
    <w:rsid w:val="007B0DBF"/>
    <w:rsid w:val="007B1BD0"/>
    <w:rsid w:val="007B4165"/>
    <w:rsid w:val="007B4B0A"/>
    <w:rsid w:val="007B5837"/>
    <w:rsid w:val="007C0B28"/>
    <w:rsid w:val="007C1207"/>
    <w:rsid w:val="007C2612"/>
    <w:rsid w:val="007C3218"/>
    <w:rsid w:val="007C4B42"/>
    <w:rsid w:val="007C5F05"/>
    <w:rsid w:val="007C7CC4"/>
    <w:rsid w:val="007D195D"/>
    <w:rsid w:val="007D1C2A"/>
    <w:rsid w:val="007D359D"/>
    <w:rsid w:val="007D5048"/>
    <w:rsid w:val="007D5756"/>
    <w:rsid w:val="007D5A7F"/>
    <w:rsid w:val="007E2A73"/>
    <w:rsid w:val="007E3B63"/>
    <w:rsid w:val="007E3BB5"/>
    <w:rsid w:val="007E58DE"/>
    <w:rsid w:val="007E5CB7"/>
    <w:rsid w:val="007E64FE"/>
    <w:rsid w:val="007E72B9"/>
    <w:rsid w:val="007F1095"/>
    <w:rsid w:val="007F4236"/>
    <w:rsid w:val="007F6069"/>
    <w:rsid w:val="007F6276"/>
    <w:rsid w:val="00801029"/>
    <w:rsid w:val="00801C1B"/>
    <w:rsid w:val="00801F69"/>
    <w:rsid w:val="00804660"/>
    <w:rsid w:val="0080551D"/>
    <w:rsid w:val="00805A6F"/>
    <w:rsid w:val="00806752"/>
    <w:rsid w:val="008070AA"/>
    <w:rsid w:val="00807E51"/>
    <w:rsid w:val="00810E81"/>
    <w:rsid w:val="00814A30"/>
    <w:rsid w:val="008157B2"/>
    <w:rsid w:val="008173CE"/>
    <w:rsid w:val="00817781"/>
    <w:rsid w:val="008177F2"/>
    <w:rsid w:val="00821E47"/>
    <w:rsid w:val="0082576C"/>
    <w:rsid w:val="008302D7"/>
    <w:rsid w:val="008309FC"/>
    <w:rsid w:val="00830F4C"/>
    <w:rsid w:val="00830FDD"/>
    <w:rsid w:val="00834331"/>
    <w:rsid w:val="00834E16"/>
    <w:rsid w:val="008360CD"/>
    <w:rsid w:val="00837DC3"/>
    <w:rsid w:val="00840E9D"/>
    <w:rsid w:val="00841E8F"/>
    <w:rsid w:val="00841FDD"/>
    <w:rsid w:val="00844B2D"/>
    <w:rsid w:val="00845F73"/>
    <w:rsid w:val="0084646D"/>
    <w:rsid w:val="00846860"/>
    <w:rsid w:val="00847D5B"/>
    <w:rsid w:val="00851DCD"/>
    <w:rsid w:val="00855338"/>
    <w:rsid w:val="00856EC8"/>
    <w:rsid w:val="00860DFB"/>
    <w:rsid w:val="0086134F"/>
    <w:rsid w:val="00861FD0"/>
    <w:rsid w:val="00862340"/>
    <w:rsid w:val="00862DF9"/>
    <w:rsid w:val="008648F8"/>
    <w:rsid w:val="0086603C"/>
    <w:rsid w:val="00866BAA"/>
    <w:rsid w:val="00867000"/>
    <w:rsid w:val="008704B3"/>
    <w:rsid w:val="008708EB"/>
    <w:rsid w:val="0087133F"/>
    <w:rsid w:val="0087225C"/>
    <w:rsid w:val="00872B41"/>
    <w:rsid w:val="00874A9B"/>
    <w:rsid w:val="00876A8F"/>
    <w:rsid w:val="00876CB8"/>
    <w:rsid w:val="008770A1"/>
    <w:rsid w:val="00881FDF"/>
    <w:rsid w:val="00882407"/>
    <w:rsid w:val="0088412E"/>
    <w:rsid w:val="00890ABE"/>
    <w:rsid w:val="0089163B"/>
    <w:rsid w:val="008925AF"/>
    <w:rsid w:val="00895258"/>
    <w:rsid w:val="00895931"/>
    <w:rsid w:val="00895D41"/>
    <w:rsid w:val="008966E6"/>
    <w:rsid w:val="00897D4D"/>
    <w:rsid w:val="008A0F74"/>
    <w:rsid w:val="008A1AF8"/>
    <w:rsid w:val="008A2074"/>
    <w:rsid w:val="008A2F65"/>
    <w:rsid w:val="008A3509"/>
    <w:rsid w:val="008A3632"/>
    <w:rsid w:val="008A793E"/>
    <w:rsid w:val="008B0645"/>
    <w:rsid w:val="008B1DED"/>
    <w:rsid w:val="008B3AC1"/>
    <w:rsid w:val="008B3B79"/>
    <w:rsid w:val="008B60C0"/>
    <w:rsid w:val="008B617A"/>
    <w:rsid w:val="008B6509"/>
    <w:rsid w:val="008C10E5"/>
    <w:rsid w:val="008C1F89"/>
    <w:rsid w:val="008C3162"/>
    <w:rsid w:val="008C383F"/>
    <w:rsid w:val="008C395F"/>
    <w:rsid w:val="008C55D4"/>
    <w:rsid w:val="008C5E04"/>
    <w:rsid w:val="008C69F5"/>
    <w:rsid w:val="008C72EB"/>
    <w:rsid w:val="008C73E1"/>
    <w:rsid w:val="008D08A0"/>
    <w:rsid w:val="008D2A16"/>
    <w:rsid w:val="008D3F91"/>
    <w:rsid w:val="008D45BD"/>
    <w:rsid w:val="008D6815"/>
    <w:rsid w:val="008D6FBB"/>
    <w:rsid w:val="008E072E"/>
    <w:rsid w:val="008E1BB4"/>
    <w:rsid w:val="008E4A0D"/>
    <w:rsid w:val="008E66B3"/>
    <w:rsid w:val="008E74A7"/>
    <w:rsid w:val="008F0D86"/>
    <w:rsid w:val="008F22D1"/>
    <w:rsid w:val="008F2714"/>
    <w:rsid w:val="008F32A6"/>
    <w:rsid w:val="008F3F6B"/>
    <w:rsid w:val="008F4A18"/>
    <w:rsid w:val="008F612D"/>
    <w:rsid w:val="008F6E7A"/>
    <w:rsid w:val="008F6F22"/>
    <w:rsid w:val="00901C64"/>
    <w:rsid w:val="0090332E"/>
    <w:rsid w:val="009042BF"/>
    <w:rsid w:val="0090673F"/>
    <w:rsid w:val="00907DF6"/>
    <w:rsid w:val="009108A1"/>
    <w:rsid w:val="0091247A"/>
    <w:rsid w:val="00913403"/>
    <w:rsid w:val="00914959"/>
    <w:rsid w:val="00915EC5"/>
    <w:rsid w:val="00916578"/>
    <w:rsid w:val="00916A9D"/>
    <w:rsid w:val="0092086C"/>
    <w:rsid w:val="00920C68"/>
    <w:rsid w:val="00922218"/>
    <w:rsid w:val="00922BF2"/>
    <w:rsid w:val="0092404A"/>
    <w:rsid w:val="0092413F"/>
    <w:rsid w:val="00925857"/>
    <w:rsid w:val="0092602A"/>
    <w:rsid w:val="00926FE2"/>
    <w:rsid w:val="00927464"/>
    <w:rsid w:val="00932E30"/>
    <w:rsid w:val="009331F0"/>
    <w:rsid w:val="00935896"/>
    <w:rsid w:val="00936FB2"/>
    <w:rsid w:val="00937B4A"/>
    <w:rsid w:val="00941676"/>
    <w:rsid w:val="00944281"/>
    <w:rsid w:val="009468B8"/>
    <w:rsid w:val="00947D34"/>
    <w:rsid w:val="0095278A"/>
    <w:rsid w:val="00952E7F"/>
    <w:rsid w:val="00953BDE"/>
    <w:rsid w:val="009553D0"/>
    <w:rsid w:val="00957F3C"/>
    <w:rsid w:val="00963210"/>
    <w:rsid w:val="009639B1"/>
    <w:rsid w:val="00967DB1"/>
    <w:rsid w:val="0097162D"/>
    <w:rsid w:val="0097216E"/>
    <w:rsid w:val="0097229E"/>
    <w:rsid w:val="00973C25"/>
    <w:rsid w:val="009751D5"/>
    <w:rsid w:val="00975F12"/>
    <w:rsid w:val="009760B5"/>
    <w:rsid w:val="00977627"/>
    <w:rsid w:val="00981E2A"/>
    <w:rsid w:val="0098229A"/>
    <w:rsid w:val="00983057"/>
    <w:rsid w:val="00983CE4"/>
    <w:rsid w:val="009842C5"/>
    <w:rsid w:val="00985B4C"/>
    <w:rsid w:val="00986DB3"/>
    <w:rsid w:val="00986E46"/>
    <w:rsid w:val="00992098"/>
    <w:rsid w:val="00992C1F"/>
    <w:rsid w:val="00993CD5"/>
    <w:rsid w:val="00994F46"/>
    <w:rsid w:val="00995D5C"/>
    <w:rsid w:val="00996CF2"/>
    <w:rsid w:val="009971F7"/>
    <w:rsid w:val="00997F1D"/>
    <w:rsid w:val="009A0960"/>
    <w:rsid w:val="009A0E0D"/>
    <w:rsid w:val="009A2DCF"/>
    <w:rsid w:val="009A31DA"/>
    <w:rsid w:val="009A37F1"/>
    <w:rsid w:val="009A4D5C"/>
    <w:rsid w:val="009A5050"/>
    <w:rsid w:val="009A533F"/>
    <w:rsid w:val="009A6E72"/>
    <w:rsid w:val="009B07F9"/>
    <w:rsid w:val="009B6B48"/>
    <w:rsid w:val="009B70EA"/>
    <w:rsid w:val="009B7665"/>
    <w:rsid w:val="009C103F"/>
    <w:rsid w:val="009C11A1"/>
    <w:rsid w:val="009C4F05"/>
    <w:rsid w:val="009C541C"/>
    <w:rsid w:val="009D013B"/>
    <w:rsid w:val="009D050F"/>
    <w:rsid w:val="009D0B98"/>
    <w:rsid w:val="009D2AF5"/>
    <w:rsid w:val="009D2B38"/>
    <w:rsid w:val="009D441B"/>
    <w:rsid w:val="009D516A"/>
    <w:rsid w:val="009D523B"/>
    <w:rsid w:val="009D5BD3"/>
    <w:rsid w:val="009D634A"/>
    <w:rsid w:val="009D7D41"/>
    <w:rsid w:val="009E0C10"/>
    <w:rsid w:val="009E22D4"/>
    <w:rsid w:val="009E6B4E"/>
    <w:rsid w:val="009F12E5"/>
    <w:rsid w:val="009F1DBB"/>
    <w:rsid w:val="009F1EFA"/>
    <w:rsid w:val="009F222E"/>
    <w:rsid w:val="009F243F"/>
    <w:rsid w:val="009F5BCC"/>
    <w:rsid w:val="009F7C9A"/>
    <w:rsid w:val="00A007B3"/>
    <w:rsid w:val="00A0142E"/>
    <w:rsid w:val="00A01634"/>
    <w:rsid w:val="00A02012"/>
    <w:rsid w:val="00A03AB3"/>
    <w:rsid w:val="00A111A9"/>
    <w:rsid w:val="00A113E3"/>
    <w:rsid w:val="00A14603"/>
    <w:rsid w:val="00A1506A"/>
    <w:rsid w:val="00A1583A"/>
    <w:rsid w:val="00A171E3"/>
    <w:rsid w:val="00A17868"/>
    <w:rsid w:val="00A212AC"/>
    <w:rsid w:val="00A24D5C"/>
    <w:rsid w:val="00A2619C"/>
    <w:rsid w:val="00A3029F"/>
    <w:rsid w:val="00A3425C"/>
    <w:rsid w:val="00A37679"/>
    <w:rsid w:val="00A37B8C"/>
    <w:rsid w:val="00A37E30"/>
    <w:rsid w:val="00A404EC"/>
    <w:rsid w:val="00A405C7"/>
    <w:rsid w:val="00A406CE"/>
    <w:rsid w:val="00A41CD3"/>
    <w:rsid w:val="00A422E4"/>
    <w:rsid w:val="00A424CF"/>
    <w:rsid w:val="00A429A9"/>
    <w:rsid w:val="00A42F5B"/>
    <w:rsid w:val="00A4450F"/>
    <w:rsid w:val="00A45342"/>
    <w:rsid w:val="00A469AF"/>
    <w:rsid w:val="00A502DC"/>
    <w:rsid w:val="00A50308"/>
    <w:rsid w:val="00A52D8A"/>
    <w:rsid w:val="00A53CF2"/>
    <w:rsid w:val="00A54319"/>
    <w:rsid w:val="00A54D95"/>
    <w:rsid w:val="00A56356"/>
    <w:rsid w:val="00A60A3B"/>
    <w:rsid w:val="00A654D7"/>
    <w:rsid w:val="00A65841"/>
    <w:rsid w:val="00A709B2"/>
    <w:rsid w:val="00A72A2A"/>
    <w:rsid w:val="00A731C6"/>
    <w:rsid w:val="00A73D2A"/>
    <w:rsid w:val="00A76536"/>
    <w:rsid w:val="00A77C0B"/>
    <w:rsid w:val="00A81DAA"/>
    <w:rsid w:val="00A825A9"/>
    <w:rsid w:val="00A82ED0"/>
    <w:rsid w:val="00A8366A"/>
    <w:rsid w:val="00A83B45"/>
    <w:rsid w:val="00A849ED"/>
    <w:rsid w:val="00A84EC8"/>
    <w:rsid w:val="00A87685"/>
    <w:rsid w:val="00A9228E"/>
    <w:rsid w:val="00A92C2F"/>
    <w:rsid w:val="00A95B55"/>
    <w:rsid w:val="00AA0B0F"/>
    <w:rsid w:val="00AA1851"/>
    <w:rsid w:val="00AA1CB3"/>
    <w:rsid w:val="00AA2F06"/>
    <w:rsid w:val="00AA696D"/>
    <w:rsid w:val="00AB19F6"/>
    <w:rsid w:val="00AB2F43"/>
    <w:rsid w:val="00AB4DA3"/>
    <w:rsid w:val="00AB558C"/>
    <w:rsid w:val="00AB7DBC"/>
    <w:rsid w:val="00AC044F"/>
    <w:rsid w:val="00AC0EF6"/>
    <w:rsid w:val="00AC1E28"/>
    <w:rsid w:val="00AC2545"/>
    <w:rsid w:val="00AC7160"/>
    <w:rsid w:val="00AD01F1"/>
    <w:rsid w:val="00AD042B"/>
    <w:rsid w:val="00AD0E18"/>
    <w:rsid w:val="00AD110E"/>
    <w:rsid w:val="00AD1C3F"/>
    <w:rsid w:val="00AD222D"/>
    <w:rsid w:val="00AD29B4"/>
    <w:rsid w:val="00AD4791"/>
    <w:rsid w:val="00AD5965"/>
    <w:rsid w:val="00AD6717"/>
    <w:rsid w:val="00AD7C42"/>
    <w:rsid w:val="00AD7E3B"/>
    <w:rsid w:val="00AE0B22"/>
    <w:rsid w:val="00AE59EA"/>
    <w:rsid w:val="00AE7C4D"/>
    <w:rsid w:val="00AF0BDA"/>
    <w:rsid w:val="00AF33DD"/>
    <w:rsid w:val="00AF523D"/>
    <w:rsid w:val="00AF5973"/>
    <w:rsid w:val="00B0329E"/>
    <w:rsid w:val="00B03C36"/>
    <w:rsid w:val="00B05961"/>
    <w:rsid w:val="00B0615A"/>
    <w:rsid w:val="00B06450"/>
    <w:rsid w:val="00B073B9"/>
    <w:rsid w:val="00B10A7B"/>
    <w:rsid w:val="00B10C96"/>
    <w:rsid w:val="00B12023"/>
    <w:rsid w:val="00B1323B"/>
    <w:rsid w:val="00B13528"/>
    <w:rsid w:val="00B14596"/>
    <w:rsid w:val="00B15512"/>
    <w:rsid w:val="00B156EC"/>
    <w:rsid w:val="00B173EA"/>
    <w:rsid w:val="00B1749F"/>
    <w:rsid w:val="00B203D4"/>
    <w:rsid w:val="00B2070A"/>
    <w:rsid w:val="00B257A3"/>
    <w:rsid w:val="00B27CDD"/>
    <w:rsid w:val="00B3014C"/>
    <w:rsid w:val="00B31569"/>
    <w:rsid w:val="00B343AC"/>
    <w:rsid w:val="00B346B3"/>
    <w:rsid w:val="00B35107"/>
    <w:rsid w:val="00B409BA"/>
    <w:rsid w:val="00B41152"/>
    <w:rsid w:val="00B418BE"/>
    <w:rsid w:val="00B4239C"/>
    <w:rsid w:val="00B423C5"/>
    <w:rsid w:val="00B441CC"/>
    <w:rsid w:val="00B46D4B"/>
    <w:rsid w:val="00B46EE1"/>
    <w:rsid w:val="00B46F9B"/>
    <w:rsid w:val="00B477AE"/>
    <w:rsid w:val="00B52094"/>
    <w:rsid w:val="00B5466D"/>
    <w:rsid w:val="00B54951"/>
    <w:rsid w:val="00B5699D"/>
    <w:rsid w:val="00B56F17"/>
    <w:rsid w:val="00B571C6"/>
    <w:rsid w:val="00B603A1"/>
    <w:rsid w:val="00B64020"/>
    <w:rsid w:val="00B64E23"/>
    <w:rsid w:val="00B6549C"/>
    <w:rsid w:val="00B663C9"/>
    <w:rsid w:val="00B67022"/>
    <w:rsid w:val="00B67D67"/>
    <w:rsid w:val="00B721EC"/>
    <w:rsid w:val="00B723F5"/>
    <w:rsid w:val="00B73454"/>
    <w:rsid w:val="00B74D10"/>
    <w:rsid w:val="00B80371"/>
    <w:rsid w:val="00B80B3B"/>
    <w:rsid w:val="00B80F37"/>
    <w:rsid w:val="00B82918"/>
    <w:rsid w:val="00B847C5"/>
    <w:rsid w:val="00B85232"/>
    <w:rsid w:val="00B861D3"/>
    <w:rsid w:val="00B874D5"/>
    <w:rsid w:val="00B903F5"/>
    <w:rsid w:val="00B93929"/>
    <w:rsid w:val="00B93C2B"/>
    <w:rsid w:val="00B94E6B"/>
    <w:rsid w:val="00B95AE2"/>
    <w:rsid w:val="00B97448"/>
    <w:rsid w:val="00BA05A3"/>
    <w:rsid w:val="00BA2ECD"/>
    <w:rsid w:val="00BA303D"/>
    <w:rsid w:val="00BA56F6"/>
    <w:rsid w:val="00BA577C"/>
    <w:rsid w:val="00BA661E"/>
    <w:rsid w:val="00BB4F08"/>
    <w:rsid w:val="00BB750D"/>
    <w:rsid w:val="00BC1B75"/>
    <w:rsid w:val="00BC4659"/>
    <w:rsid w:val="00BC5B32"/>
    <w:rsid w:val="00BC669D"/>
    <w:rsid w:val="00BC69F3"/>
    <w:rsid w:val="00BC7574"/>
    <w:rsid w:val="00BD0156"/>
    <w:rsid w:val="00BD18E9"/>
    <w:rsid w:val="00BD3C4F"/>
    <w:rsid w:val="00BD7C9F"/>
    <w:rsid w:val="00BE0E26"/>
    <w:rsid w:val="00BE0FCD"/>
    <w:rsid w:val="00BE3EDD"/>
    <w:rsid w:val="00BE65EC"/>
    <w:rsid w:val="00BE6B6B"/>
    <w:rsid w:val="00BF0A10"/>
    <w:rsid w:val="00BF1471"/>
    <w:rsid w:val="00BF335F"/>
    <w:rsid w:val="00BF3727"/>
    <w:rsid w:val="00BF3F68"/>
    <w:rsid w:val="00BF5E29"/>
    <w:rsid w:val="00BF6954"/>
    <w:rsid w:val="00BF72CC"/>
    <w:rsid w:val="00C02A0F"/>
    <w:rsid w:val="00C02FB2"/>
    <w:rsid w:val="00C03D7F"/>
    <w:rsid w:val="00C069C5"/>
    <w:rsid w:val="00C06DB9"/>
    <w:rsid w:val="00C075EF"/>
    <w:rsid w:val="00C10C3B"/>
    <w:rsid w:val="00C12AFF"/>
    <w:rsid w:val="00C1406F"/>
    <w:rsid w:val="00C15597"/>
    <w:rsid w:val="00C16959"/>
    <w:rsid w:val="00C20F2F"/>
    <w:rsid w:val="00C218A9"/>
    <w:rsid w:val="00C22185"/>
    <w:rsid w:val="00C2280D"/>
    <w:rsid w:val="00C22C55"/>
    <w:rsid w:val="00C232A1"/>
    <w:rsid w:val="00C24A8D"/>
    <w:rsid w:val="00C26C14"/>
    <w:rsid w:val="00C2717D"/>
    <w:rsid w:val="00C27373"/>
    <w:rsid w:val="00C301B3"/>
    <w:rsid w:val="00C337B4"/>
    <w:rsid w:val="00C36D0E"/>
    <w:rsid w:val="00C36EB1"/>
    <w:rsid w:val="00C37C85"/>
    <w:rsid w:val="00C40D8F"/>
    <w:rsid w:val="00C428ED"/>
    <w:rsid w:val="00C42C2B"/>
    <w:rsid w:val="00C430B0"/>
    <w:rsid w:val="00C4496E"/>
    <w:rsid w:val="00C45FAA"/>
    <w:rsid w:val="00C4632C"/>
    <w:rsid w:val="00C46660"/>
    <w:rsid w:val="00C47BAC"/>
    <w:rsid w:val="00C47F32"/>
    <w:rsid w:val="00C50F46"/>
    <w:rsid w:val="00C5117A"/>
    <w:rsid w:val="00C5271E"/>
    <w:rsid w:val="00C5294C"/>
    <w:rsid w:val="00C5372D"/>
    <w:rsid w:val="00C53C13"/>
    <w:rsid w:val="00C53E9B"/>
    <w:rsid w:val="00C55F51"/>
    <w:rsid w:val="00C62939"/>
    <w:rsid w:val="00C63695"/>
    <w:rsid w:val="00C6524C"/>
    <w:rsid w:val="00C6597F"/>
    <w:rsid w:val="00C659DB"/>
    <w:rsid w:val="00C6626A"/>
    <w:rsid w:val="00C66EFA"/>
    <w:rsid w:val="00C67F1C"/>
    <w:rsid w:val="00C70EF0"/>
    <w:rsid w:val="00C71A6C"/>
    <w:rsid w:val="00C71C56"/>
    <w:rsid w:val="00C73C86"/>
    <w:rsid w:val="00C73C97"/>
    <w:rsid w:val="00C746CB"/>
    <w:rsid w:val="00C77414"/>
    <w:rsid w:val="00C83469"/>
    <w:rsid w:val="00C8509A"/>
    <w:rsid w:val="00C8634A"/>
    <w:rsid w:val="00C90FE0"/>
    <w:rsid w:val="00C9120D"/>
    <w:rsid w:val="00C91301"/>
    <w:rsid w:val="00C92012"/>
    <w:rsid w:val="00C93BC0"/>
    <w:rsid w:val="00C94A76"/>
    <w:rsid w:val="00C9690A"/>
    <w:rsid w:val="00C96912"/>
    <w:rsid w:val="00C96B14"/>
    <w:rsid w:val="00C97557"/>
    <w:rsid w:val="00C97765"/>
    <w:rsid w:val="00C97D97"/>
    <w:rsid w:val="00CA0BCB"/>
    <w:rsid w:val="00CA2D98"/>
    <w:rsid w:val="00CA3CFB"/>
    <w:rsid w:val="00CA3DFD"/>
    <w:rsid w:val="00CA513A"/>
    <w:rsid w:val="00CB0690"/>
    <w:rsid w:val="00CB0B8A"/>
    <w:rsid w:val="00CB2FAF"/>
    <w:rsid w:val="00CB3997"/>
    <w:rsid w:val="00CB3C0C"/>
    <w:rsid w:val="00CB3D65"/>
    <w:rsid w:val="00CB6CEB"/>
    <w:rsid w:val="00CB7A7E"/>
    <w:rsid w:val="00CC0B61"/>
    <w:rsid w:val="00CC12B8"/>
    <w:rsid w:val="00CC2D9D"/>
    <w:rsid w:val="00CC3D1F"/>
    <w:rsid w:val="00CC4F36"/>
    <w:rsid w:val="00CC544D"/>
    <w:rsid w:val="00CC5EE7"/>
    <w:rsid w:val="00CC713B"/>
    <w:rsid w:val="00CC7317"/>
    <w:rsid w:val="00CD1E28"/>
    <w:rsid w:val="00CD21C3"/>
    <w:rsid w:val="00CD2F2D"/>
    <w:rsid w:val="00CD39CD"/>
    <w:rsid w:val="00CD4719"/>
    <w:rsid w:val="00CD47E1"/>
    <w:rsid w:val="00CD5F38"/>
    <w:rsid w:val="00CE0730"/>
    <w:rsid w:val="00CE12E0"/>
    <w:rsid w:val="00CE3B14"/>
    <w:rsid w:val="00CE57D7"/>
    <w:rsid w:val="00CE7EB9"/>
    <w:rsid w:val="00CF1843"/>
    <w:rsid w:val="00CF1E47"/>
    <w:rsid w:val="00CF213D"/>
    <w:rsid w:val="00CF2258"/>
    <w:rsid w:val="00CF49E3"/>
    <w:rsid w:val="00CF666E"/>
    <w:rsid w:val="00D003FB"/>
    <w:rsid w:val="00D006CD"/>
    <w:rsid w:val="00D01294"/>
    <w:rsid w:val="00D022C7"/>
    <w:rsid w:val="00D032B4"/>
    <w:rsid w:val="00D03A3F"/>
    <w:rsid w:val="00D05CCA"/>
    <w:rsid w:val="00D07699"/>
    <w:rsid w:val="00D10403"/>
    <w:rsid w:val="00D10DFF"/>
    <w:rsid w:val="00D1165F"/>
    <w:rsid w:val="00D1263A"/>
    <w:rsid w:val="00D13F7B"/>
    <w:rsid w:val="00D1592A"/>
    <w:rsid w:val="00D16CE7"/>
    <w:rsid w:val="00D17FF1"/>
    <w:rsid w:val="00D20449"/>
    <w:rsid w:val="00D23340"/>
    <w:rsid w:val="00D27DC5"/>
    <w:rsid w:val="00D30097"/>
    <w:rsid w:val="00D30660"/>
    <w:rsid w:val="00D3175E"/>
    <w:rsid w:val="00D31F9A"/>
    <w:rsid w:val="00D3465A"/>
    <w:rsid w:val="00D3608F"/>
    <w:rsid w:val="00D3610B"/>
    <w:rsid w:val="00D37BEB"/>
    <w:rsid w:val="00D37F16"/>
    <w:rsid w:val="00D43422"/>
    <w:rsid w:val="00D45ABD"/>
    <w:rsid w:val="00D4620F"/>
    <w:rsid w:val="00D464A8"/>
    <w:rsid w:val="00D50435"/>
    <w:rsid w:val="00D522B5"/>
    <w:rsid w:val="00D52376"/>
    <w:rsid w:val="00D5400A"/>
    <w:rsid w:val="00D57F2B"/>
    <w:rsid w:val="00D60B60"/>
    <w:rsid w:val="00D60F6F"/>
    <w:rsid w:val="00D610B5"/>
    <w:rsid w:val="00D612B6"/>
    <w:rsid w:val="00D63105"/>
    <w:rsid w:val="00D65041"/>
    <w:rsid w:val="00D65145"/>
    <w:rsid w:val="00D65D72"/>
    <w:rsid w:val="00D7158C"/>
    <w:rsid w:val="00D71BD1"/>
    <w:rsid w:val="00D71FC4"/>
    <w:rsid w:val="00D7270D"/>
    <w:rsid w:val="00D7349D"/>
    <w:rsid w:val="00D73921"/>
    <w:rsid w:val="00D76AA0"/>
    <w:rsid w:val="00D772CC"/>
    <w:rsid w:val="00D7758C"/>
    <w:rsid w:val="00D77DFF"/>
    <w:rsid w:val="00D77F32"/>
    <w:rsid w:val="00D80F0C"/>
    <w:rsid w:val="00D82E39"/>
    <w:rsid w:val="00D8304E"/>
    <w:rsid w:val="00D8394A"/>
    <w:rsid w:val="00D868EC"/>
    <w:rsid w:val="00D879FE"/>
    <w:rsid w:val="00D941A3"/>
    <w:rsid w:val="00D97384"/>
    <w:rsid w:val="00D97513"/>
    <w:rsid w:val="00D97C4F"/>
    <w:rsid w:val="00DA2FCB"/>
    <w:rsid w:val="00DA32E5"/>
    <w:rsid w:val="00DA3902"/>
    <w:rsid w:val="00DA3A7D"/>
    <w:rsid w:val="00DA5958"/>
    <w:rsid w:val="00DA7BAC"/>
    <w:rsid w:val="00DB0EA4"/>
    <w:rsid w:val="00DB5757"/>
    <w:rsid w:val="00DB6092"/>
    <w:rsid w:val="00DB6D66"/>
    <w:rsid w:val="00DC07E7"/>
    <w:rsid w:val="00DC2E39"/>
    <w:rsid w:val="00DC6539"/>
    <w:rsid w:val="00DC674D"/>
    <w:rsid w:val="00DC7D52"/>
    <w:rsid w:val="00DD03F9"/>
    <w:rsid w:val="00DD6C68"/>
    <w:rsid w:val="00DE0F16"/>
    <w:rsid w:val="00DE1145"/>
    <w:rsid w:val="00DE2E2C"/>
    <w:rsid w:val="00DE3106"/>
    <w:rsid w:val="00DE3C39"/>
    <w:rsid w:val="00DE4855"/>
    <w:rsid w:val="00DE4F8F"/>
    <w:rsid w:val="00DE664A"/>
    <w:rsid w:val="00DE6B53"/>
    <w:rsid w:val="00DE6C88"/>
    <w:rsid w:val="00DF10E1"/>
    <w:rsid w:val="00DF1A50"/>
    <w:rsid w:val="00DF1E21"/>
    <w:rsid w:val="00DF26AF"/>
    <w:rsid w:val="00DF4561"/>
    <w:rsid w:val="00DF497E"/>
    <w:rsid w:val="00DF540D"/>
    <w:rsid w:val="00E00229"/>
    <w:rsid w:val="00E008D1"/>
    <w:rsid w:val="00E008F0"/>
    <w:rsid w:val="00E023FD"/>
    <w:rsid w:val="00E02483"/>
    <w:rsid w:val="00E0279B"/>
    <w:rsid w:val="00E02ED3"/>
    <w:rsid w:val="00E0579A"/>
    <w:rsid w:val="00E05F26"/>
    <w:rsid w:val="00E11BC2"/>
    <w:rsid w:val="00E1338A"/>
    <w:rsid w:val="00E14A30"/>
    <w:rsid w:val="00E151BF"/>
    <w:rsid w:val="00E15316"/>
    <w:rsid w:val="00E211EA"/>
    <w:rsid w:val="00E21203"/>
    <w:rsid w:val="00E22D06"/>
    <w:rsid w:val="00E22D07"/>
    <w:rsid w:val="00E23340"/>
    <w:rsid w:val="00E23A6A"/>
    <w:rsid w:val="00E24296"/>
    <w:rsid w:val="00E25A4F"/>
    <w:rsid w:val="00E27EB7"/>
    <w:rsid w:val="00E308B0"/>
    <w:rsid w:val="00E326A0"/>
    <w:rsid w:val="00E3555E"/>
    <w:rsid w:val="00E366C6"/>
    <w:rsid w:val="00E3725F"/>
    <w:rsid w:val="00E4058D"/>
    <w:rsid w:val="00E412A4"/>
    <w:rsid w:val="00E4144C"/>
    <w:rsid w:val="00E41974"/>
    <w:rsid w:val="00E41CCA"/>
    <w:rsid w:val="00E43F52"/>
    <w:rsid w:val="00E44668"/>
    <w:rsid w:val="00E45A0C"/>
    <w:rsid w:val="00E46AC1"/>
    <w:rsid w:val="00E501E9"/>
    <w:rsid w:val="00E52D7C"/>
    <w:rsid w:val="00E53C5D"/>
    <w:rsid w:val="00E563DB"/>
    <w:rsid w:val="00E632F5"/>
    <w:rsid w:val="00E63719"/>
    <w:rsid w:val="00E63E81"/>
    <w:rsid w:val="00E67573"/>
    <w:rsid w:val="00E6777E"/>
    <w:rsid w:val="00E67E2A"/>
    <w:rsid w:val="00E71049"/>
    <w:rsid w:val="00E71D20"/>
    <w:rsid w:val="00E723C3"/>
    <w:rsid w:val="00E75263"/>
    <w:rsid w:val="00E818A8"/>
    <w:rsid w:val="00E818CB"/>
    <w:rsid w:val="00E824B8"/>
    <w:rsid w:val="00E8553D"/>
    <w:rsid w:val="00E913C6"/>
    <w:rsid w:val="00E94D56"/>
    <w:rsid w:val="00E95EF8"/>
    <w:rsid w:val="00E9646D"/>
    <w:rsid w:val="00E96B67"/>
    <w:rsid w:val="00E97145"/>
    <w:rsid w:val="00E97BD2"/>
    <w:rsid w:val="00EA2C6E"/>
    <w:rsid w:val="00EA3CAF"/>
    <w:rsid w:val="00EA5316"/>
    <w:rsid w:val="00EA5683"/>
    <w:rsid w:val="00EA697C"/>
    <w:rsid w:val="00EB01B1"/>
    <w:rsid w:val="00EB1C4F"/>
    <w:rsid w:val="00EB463A"/>
    <w:rsid w:val="00EB4991"/>
    <w:rsid w:val="00EC0478"/>
    <w:rsid w:val="00EC0957"/>
    <w:rsid w:val="00EC1762"/>
    <w:rsid w:val="00EC2937"/>
    <w:rsid w:val="00EC2E7D"/>
    <w:rsid w:val="00EC4E96"/>
    <w:rsid w:val="00EC614A"/>
    <w:rsid w:val="00EC68E6"/>
    <w:rsid w:val="00EC75A1"/>
    <w:rsid w:val="00EC7D3B"/>
    <w:rsid w:val="00ED1D2E"/>
    <w:rsid w:val="00ED2ED8"/>
    <w:rsid w:val="00ED3C4F"/>
    <w:rsid w:val="00ED4254"/>
    <w:rsid w:val="00ED4409"/>
    <w:rsid w:val="00ED440C"/>
    <w:rsid w:val="00ED5502"/>
    <w:rsid w:val="00ED63A8"/>
    <w:rsid w:val="00ED7ECA"/>
    <w:rsid w:val="00EE2A96"/>
    <w:rsid w:val="00EE2B8F"/>
    <w:rsid w:val="00EE3476"/>
    <w:rsid w:val="00EE7CA1"/>
    <w:rsid w:val="00EF182B"/>
    <w:rsid w:val="00EF2F6A"/>
    <w:rsid w:val="00EF3523"/>
    <w:rsid w:val="00EF393D"/>
    <w:rsid w:val="00EF3B8E"/>
    <w:rsid w:val="00EF5CAC"/>
    <w:rsid w:val="00EF6B2D"/>
    <w:rsid w:val="00EF6B77"/>
    <w:rsid w:val="00EF71B7"/>
    <w:rsid w:val="00F01907"/>
    <w:rsid w:val="00F01B11"/>
    <w:rsid w:val="00F0302A"/>
    <w:rsid w:val="00F03AA0"/>
    <w:rsid w:val="00F0419C"/>
    <w:rsid w:val="00F044AB"/>
    <w:rsid w:val="00F05956"/>
    <w:rsid w:val="00F1042D"/>
    <w:rsid w:val="00F1109E"/>
    <w:rsid w:val="00F132AD"/>
    <w:rsid w:val="00F15ED8"/>
    <w:rsid w:val="00F21FD1"/>
    <w:rsid w:val="00F24571"/>
    <w:rsid w:val="00F2589D"/>
    <w:rsid w:val="00F26B38"/>
    <w:rsid w:val="00F27EFB"/>
    <w:rsid w:val="00F27F54"/>
    <w:rsid w:val="00F33458"/>
    <w:rsid w:val="00F34F39"/>
    <w:rsid w:val="00F36003"/>
    <w:rsid w:val="00F4098D"/>
    <w:rsid w:val="00F41FC1"/>
    <w:rsid w:val="00F426C9"/>
    <w:rsid w:val="00F42909"/>
    <w:rsid w:val="00F44DD5"/>
    <w:rsid w:val="00F453E7"/>
    <w:rsid w:val="00F45BDA"/>
    <w:rsid w:val="00F45D17"/>
    <w:rsid w:val="00F47972"/>
    <w:rsid w:val="00F50AD8"/>
    <w:rsid w:val="00F5231A"/>
    <w:rsid w:val="00F52647"/>
    <w:rsid w:val="00F529A7"/>
    <w:rsid w:val="00F53EF7"/>
    <w:rsid w:val="00F54370"/>
    <w:rsid w:val="00F54AB4"/>
    <w:rsid w:val="00F54DF2"/>
    <w:rsid w:val="00F54EB1"/>
    <w:rsid w:val="00F5624C"/>
    <w:rsid w:val="00F564C9"/>
    <w:rsid w:val="00F56D1D"/>
    <w:rsid w:val="00F57788"/>
    <w:rsid w:val="00F60A14"/>
    <w:rsid w:val="00F60ABA"/>
    <w:rsid w:val="00F639F0"/>
    <w:rsid w:val="00F63C35"/>
    <w:rsid w:val="00F65D51"/>
    <w:rsid w:val="00F66859"/>
    <w:rsid w:val="00F67CD2"/>
    <w:rsid w:val="00F7089D"/>
    <w:rsid w:val="00F71476"/>
    <w:rsid w:val="00F73552"/>
    <w:rsid w:val="00F739F9"/>
    <w:rsid w:val="00F73AFA"/>
    <w:rsid w:val="00F75D93"/>
    <w:rsid w:val="00F76D68"/>
    <w:rsid w:val="00F76F93"/>
    <w:rsid w:val="00F77575"/>
    <w:rsid w:val="00F776DD"/>
    <w:rsid w:val="00F778F2"/>
    <w:rsid w:val="00F80551"/>
    <w:rsid w:val="00F80B72"/>
    <w:rsid w:val="00F82589"/>
    <w:rsid w:val="00F83227"/>
    <w:rsid w:val="00F85F33"/>
    <w:rsid w:val="00F86133"/>
    <w:rsid w:val="00F87D00"/>
    <w:rsid w:val="00F900C8"/>
    <w:rsid w:val="00F90278"/>
    <w:rsid w:val="00F92B73"/>
    <w:rsid w:val="00F94641"/>
    <w:rsid w:val="00F955BF"/>
    <w:rsid w:val="00F9633B"/>
    <w:rsid w:val="00F96E27"/>
    <w:rsid w:val="00F97CC1"/>
    <w:rsid w:val="00F97E8B"/>
    <w:rsid w:val="00FA302D"/>
    <w:rsid w:val="00FA3033"/>
    <w:rsid w:val="00FA448C"/>
    <w:rsid w:val="00FA4B54"/>
    <w:rsid w:val="00FA511A"/>
    <w:rsid w:val="00FA5BEB"/>
    <w:rsid w:val="00FA664F"/>
    <w:rsid w:val="00FB03A7"/>
    <w:rsid w:val="00FB1049"/>
    <w:rsid w:val="00FB3908"/>
    <w:rsid w:val="00FB3DB3"/>
    <w:rsid w:val="00FB43A0"/>
    <w:rsid w:val="00FB5A89"/>
    <w:rsid w:val="00FC1B73"/>
    <w:rsid w:val="00FC2062"/>
    <w:rsid w:val="00FC282F"/>
    <w:rsid w:val="00FC2A52"/>
    <w:rsid w:val="00FC32E1"/>
    <w:rsid w:val="00FC44ED"/>
    <w:rsid w:val="00FC4B2A"/>
    <w:rsid w:val="00FC6A1F"/>
    <w:rsid w:val="00FC7F00"/>
    <w:rsid w:val="00FD290F"/>
    <w:rsid w:val="00FD2C07"/>
    <w:rsid w:val="00FD2D4C"/>
    <w:rsid w:val="00FD3BB2"/>
    <w:rsid w:val="00FD5D4C"/>
    <w:rsid w:val="00FE0D91"/>
    <w:rsid w:val="00FE168B"/>
    <w:rsid w:val="00FE20FE"/>
    <w:rsid w:val="00FE3130"/>
    <w:rsid w:val="00FE3171"/>
    <w:rsid w:val="00FE511E"/>
    <w:rsid w:val="00FE529A"/>
    <w:rsid w:val="00FE5567"/>
    <w:rsid w:val="00FE644D"/>
    <w:rsid w:val="00FF16E2"/>
    <w:rsid w:val="00FF22D1"/>
    <w:rsid w:val="00FF3D81"/>
    <w:rsid w:val="00FF3FCF"/>
    <w:rsid w:val="00FF56F9"/>
    <w:rsid w:val="00FF5F7C"/>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5B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C73C86"/>
    <w:pPr>
      <w:widowControl w:val="0"/>
      <w:numPr>
        <w:numId w:val="9"/>
      </w:numPr>
      <w:tabs>
        <w:tab w:val="num" w:pos="397"/>
        <w:tab w:val="left" w:pos="1701"/>
      </w:tabs>
      <w:overflowPunct/>
      <w:autoSpaceDE/>
      <w:autoSpaceDN/>
      <w:adjustRightInd/>
      <w:ind w:left="533" w:hanging="533"/>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10"/>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19CAC-3CBC-4565-9E81-AB640BC1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1709</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Zhenglili (Lili)</cp:lastModifiedBy>
  <cp:revision>354</cp:revision>
  <cp:lastPrinted>2010-01-06T08:23:00Z</cp:lastPrinted>
  <dcterms:created xsi:type="dcterms:W3CDTF">2021-05-10T08:22:00Z</dcterms:created>
  <dcterms:modified xsi:type="dcterms:W3CDTF">2022-01-07T06:36:00Z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(3)mJ5HAhnVuWL00VqLJvrheqz8MmpIXG2SZAP1AUV2Bdq3s8KID8jLKsNacQNQq+C8As3zeo1U
0vdNSBwSayKKFqBmxMl3nQhxVwhObFFyhtRLm4dGmdrsIlfLzRdgKN5xDcTNrEBKCAj4mSD6
nmQGgxCotSqJNuCvlqHhOmcZVhMJfSwQLPYaboet7+JCIMP/W29qAQH24qlEIFszjGoBj79N
CmpvRebCOdc5oYlSgt</vt:lpwstr>
  </property>
  <property fmtid="{D5CDD505-2E9C-101B-9397-08002B2CF9AE}" pid="11" name="_2015_ms_pID_7253431">
    <vt:lpwstr>ju2CxDSPA4ZmJhRrXiJK7R0HNX99vFBRNLzGkJegZZqKlr6zm2eCwo
/60PVn1rmuSBP4bO7P6ogVhlHdEPPoT0kNcicaRPWOwWvHZowzP5P1kCagpOwtCR8JrUzfJV
i03NyKhrCJjoKBtlR8AqanZBjttzpxv5HY0XO29TCi52u3GKe50tFXJeAsXIQMjLt4l8bqSj
GaV88jgNshKKByeJL6MyYlFJFL6yaDVaFZCl</vt:lpwstr>
  </property>
  <property fmtid="{D5CDD505-2E9C-101B-9397-08002B2CF9AE}" pid="12" name="_2015_ms_pID_7253432">
    <vt:lpwstr>qjXekXFPaAJIkBMqLyTPN0h+z0puhSyg1XGO
twZuZBlfDHiDs4TZKTBbwGF1tk8KrGG1/jhlQTtdcx9hjJGIlsY=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1641260399</vt:lpwstr>
  </property>
</Properties>
</file>